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94236" w:rsidR="003C705A" w:rsidP="51B982AA" w:rsidRDefault="00B31C53" w14:paraId="61EA7F9D" w14:textId="380774B4">
      <w:pPr>
        <w:pStyle w:val="Normal"/>
        <w:suppressLineNumbers w:val="0"/>
        <w:bidi w:val="0"/>
        <w:spacing w:before="0" w:beforeAutospacing="off" w:after="0" w:afterAutospacing="off" w:line="259" w:lineRule="auto"/>
        <w:ind w:left="0" w:right="0"/>
        <w:jc w:val="left"/>
      </w:pPr>
      <w:r w:rsidRPr="00976576">
        <w:rPr>
          <w:noProof/>
          <w:lang w:val="en-GB" w:eastAsia="en-GB"/>
        </w:rPr>
        <w:drawing>
          <wp:inline distT="0" distB="0" distL="0" distR="0" wp14:anchorId="09EF66D3" wp14:editId="404855CA">
            <wp:extent cx="2428407" cy="514350"/>
            <wp:effectExtent l="0" t="0" r="0" b="0"/>
            <wp:docPr id="2" name="Picture 2" descr="C:\Users\krichards\Desktop\SCHOOL LOGO\logo\jpg\black\tupton_logo_black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chards\Desktop\SCHOOL LOGO\logo\jpg\black\tupton_logo_black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825" cy="518251"/>
                    </a:xfrm>
                    <a:prstGeom prst="rect">
                      <a:avLst/>
                    </a:prstGeom>
                    <a:noFill/>
                    <a:ln>
                      <a:noFill/>
                    </a:ln>
                  </pic:spPr>
                </pic:pic>
              </a:graphicData>
            </a:graphic>
          </wp:inline>
        </w:drawing>
      </w:r>
      <w:r w:rsidR="6CC8C234">
        <w:rPr/>
        <w:t xml:space="preserve">                                                 </w:t>
      </w:r>
      <w:r w:rsidR="6CC8C234">
        <w:drawing>
          <wp:inline wp14:editId="6CC8C234" wp14:anchorId="637B02CC">
            <wp:extent cx="1344168" cy="533400"/>
            <wp:effectExtent l="0" t="0" r="0" b="0"/>
            <wp:docPr id="1251206509" name="" descr="A close-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f833582d1fd64323">
                      <a:extLst>
                        <a:ext xmlns:a="http://schemas.openxmlformats.org/drawingml/2006/main" uri="{28A0092B-C50C-407E-A947-70E740481C1C}">
                          <a14:useLocalDpi val="0"/>
                        </a:ext>
                      </a:extLst>
                    </a:blip>
                    <a:stretch>
                      <a:fillRect/>
                    </a:stretch>
                  </pic:blipFill>
                  <pic:spPr>
                    <a:xfrm>
                      <a:off x="0" y="0"/>
                      <a:ext cx="1344168" cy="533400"/>
                    </a:xfrm>
                    <a:prstGeom prst="rect">
                      <a:avLst/>
                    </a:prstGeom>
                  </pic:spPr>
                </pic:pic>
              </a:graphicData>
            </a:graphic>
          </wp:inline>
        </w:drawing>
      </w:r>
      <w:r>
        <w:br/>
      </w:r>
    </w:p>
    <w:p w:rsidRPr="00F94236" w:rsidR="003C705A" w:rsidRDefault="003C705A" w14:paraId="7C2E9448" w14:textId="41134B8D">
      <w:pPr>
        <w:rPr>
          <w:rFonts w:asciiTheme="majorHAnsi" w:hAnsiTheme="majorHAnsi" w:cstheme="majorHAnsi"/>
          <w:sz w:val="24"/>
          <w:szCs w:val="24"/>
          <w:lang w:val="en-GB"/>
        </w:rPr>
      </w:pPr>
    </w:p>
    <w:p w:rsidRPr="00F94236" w:rsidR="0013232B" w:rsidP="002402AE" w:rsidRDefault="0013232B" w14:paraId="5467E79B" w14:textId="1E74C0C2">
      <w:pPr>
        <w:jc w:val="center"/>
        <w:rPr>
          <w:rFonts w:asciiTheme="majorHAnsi" w:hAnsiTheme="majorHAnsi" w:cstheme="majorHAnsi"/>
          <w:b/>
          <w:sz w:val="24"/>
          <w:szCs w:val="24"/>
        </w:rPr>
      </w:pPr>
    </w:p>
    <w:p w:rsidRPr="00F94236" w:rsidR="0013232B" w:rsidP="002402AE" w:rsidRDefault="0013232B" w14:paraId="312D0332" w14:textId="20461885">
      <w:pPr>
        <w:jc w:val="center"/>
        <w:rPr>
          <w:rFonts w:asciiTheme="majorHAnsi" w:hAnsiTheme="majorHAnsi" w:cstheme="majorHAnsi"/>
          <w:b/>
          <w:sz w:val="24"/>
          <w:szCs w:val="24"/>
        </w:rPr>
      </w:pPr>
    </w:p>
    <w:p w:rsidRPr="005A08D1" w:rsidR="002402AE" w:rsidP="51B982AA" w:rsidRDefault="002402AE" w14:paraId="3CFA8EBD" w14:textId="6C840605">
      <w:pPr>
        <w:rPr>
          <w:rFonts w:ascii="Topmarks" w:hAnsi="Topmarks" w:cs="Calibri Light" w:cstheme="majorAscii"/>
          <w:b w:val="1"/>
          <w:bCs w:val="1"/>
          <w:sz w:val="24"/>
          <w:szCs w:val="24"/>
        </w:rPr>
      </w:pPr>
      <w:r w:rsidRPr="51B982AA" w:rsidR="002402AE">
        <w:rPr>
          <w:rFonts w:ascii="Topmarks" w:hAnsi="Topmarks" w:cs="Calibri Light" w:cstheme="majorAscii"/>
          <w:b w:val="1"/>
          <w:bCs w:val="1"/>
          <w:sz w:val="24"/>
          <w:szCs w:val="24"/>
        </w:rPr>
        <w:t>Admissions</w:t>
      </w:r>
      <w:r w:rsidRPr="51B982AA" w:rsidR="00331D13">
        <w:rPr>
          <w:rFonts w:ascii="Topmarks" w:hAnsi="Topmarks" w:cs="Calibri Light" w:cstheme="majorAscii"/>
          <w:b w:val="1"/>
          <w:bCs w:val="1"/>
          <w:sz w:val="24"/>
          <w:szCs w:val="24"/>
        </w:rPr>
        <w:t xml:space="preserve"> Policy for the School Year 202</w:t>
      </w:r>
      <w:r w:rsidRPr="51B982AA" w:rsidR="253CBBCD">
        <w:rPr>
          <w:rFonts w:ascii="Topmarks" w:hAnsi="Topmarks" w:cs="Calibri Light" w:cstheme="majorAscii"/>
          <w:b w:val="1"/>
          <w:bCs w:val="1"/>
          <w:sz w:val="24"/>
          <w:szCs w:val="24"/>
        </w:rPr>
        <w:t>5</w:t>
      </w:r>
      <w:r w:rsidRPr="51B982AA" w:rsidR="00331D13">
        <w:rPr>
          <w:rFonts w:ascii="Topmarks" w:hAnsi="Topmarks" w:cs="Calibri Light" w:cstheme="majorAscii"/>
          <w:b w:val="1"/>
          <w:bCs w:val="1"/>
          <w:sz w:val="24"/>
          <w:szCs w:val="24"/>
        </w:rPr>
        <w:t xml:space="preserve"> to 202</w:t>
      </w:r>
      <w:r w:rsidRPr="51B982AA" w:rsidR="3D6F995A">
        <w:rPr>
          <w:rFonts w:ascii="Topmarks" w:hAnsi="Topmarks" w:cs="Calibri Light" w:cstheme="majorAscii"/>
          <w:b w:val="1"/>
          <w:bCs w:val="1"/>
          <w:sz w:val="24"/>
          <w:szCs w:val="24"/>
        </w:rPr>
        <w:t>6</w:t>
      </w:r>
    </w:p>
    <w:p w:rsidRPr="005A08D1" w:rsidR="002402AE" w:rsidP="002402AE" w:rsidRDefault="002402AE" w14:paraId="7342CA24" w14:textId="041F3FB2">
      <w:pPr>
        <w:jc w:val="both"/>
        <w:rPr>
          <w:rFonts w:ascii="Topmarks" w:hAnsi="Topmarks" w:cstheme="majorHAnsi"/>
          <w:b/>
          <w:sz w:val="16"/>
          <w:szCs w:val="16"/>
          <w:u w:val="single"/>
        </w:rPr>
      </w:pPr>
    </w:p>
    <w:p w:rsidRPr="005A08D1" w:rsidR="00753EB0" w:rsidP="002402AE" w:rsidRDefault="00753EB0" w14:paraId="3DDB30DC" w14:textId="5587877C">
      <w:pPr>
        <w:jc w:val="both"/>
        <w:rPr>
          <w:rFonts w:ascii="Topmarks" w:hAnsi="Topmarks" w:cstheme="majorHAnsi"/>
          <w:sz w:val="24"/>
          <w:szCs w:val="24"/>
        </w:rPr>
      </w:pPr>
      <w:r w:rsidRPr="005A08D1">
        <w:rPr>
          <w:rFonts w:ascii="Topmarks" w:hAnsi="Topmarks" w:cstheme="majorHAnsi"/>
          <w:sz w:val="24"/>
          <w:szCs w:val="24"/>
        </w:rPr>
        <w:t xml:space="preserve">This admissions policy will be reviewed by the Local Academy Board, who are the admissions authority, in the Spring term </w:t>
      </w:r>
      <w:r w:rsidRPr="005A08D1" w:rsidR="00AD4C18">
        <w:rPr>
          <w:rFonts w:ascii="Topmarks" w:hAnsi="Topmarks" w:cstheme="majorHAnsi"/>
          <w:sz w:val="24"/>
          <w:szCs w:val="24"/>
        </w:rPr>
        <w:t>each year. In accordance with the School Admission Code 2014, the academy will only conduct statutory consultation every seven years if no changes are made to the admission arrangements.</w:t>
      </w:r>
    </w:p>
    <w:p w:rsidRPr="005A08D1" w:rsidR="00AD4C18" w:rsidP="002402AE" w:rsidRDefault="00AD4C18" w14:paraId="4B657D08" w14:textId="0F7A85B5">
      <w:pPr>
        <w:jc w:val="both"/>
        <w:rPr>
          <w:rFonts w:ascii="Topmarks" w:hAnsi="Topmarks" w:cstheme="majorHAnsi"/>
          <w:sz w:val="16"/>
          <w:szCs w:val="16"/>
        </w:rPr>
      </w:pPr>
    </w:p>
    <w:p w:rsidRPr="005A08D1" w:rsidR="00AD4C18" w:rsidP="51B982AA" w:rsidRDefault="00AD4C18" w14:paraId="6A683683" w14:textId="23C52E19">
      <w:pPr>
        <w:jc w:val="both"/>
        <w:rPr>
          <w:rFonts w:ascii="Topmarks" w:hAnsi="Topmarks" w:cs="Calibri Light" w:cstheme="majorAscii"/>
          <w:sz w:val="24"/>
          <w:szCs w:val="24"/>
        </w:rPr>
      </w:pPr>
      <w:r w:rsidRPr="51B982AA" w:rsidR="00AD4C18">
        <w:rPr>
          <w:rFonts w:ascii="Topmarks" w:hAnsi="Topmarks" w:cs="Calibri Light" w:cstheme="majorAscii"/>
          <w:sz w:val="24"/>
          <w:szCs w:val="24"/>
        </w:rPr>
        <w:t xml:space="preserve">Date of last review: </w:t>
      </w:r>
      <w:r w:rsidRPr="51B982AA" w:rsidR="00331D13">
        <w:rPr>
          <w:rFonts w:ascii="Topmarks" w:hAnsi="Topmarks" w:cs="Calibri Light" w:cstheme="majorAscii"/>
          <w:sz w:val="24"/>
          <w:szCs w:val="24"/>
        </w:rPr>
        <w:t>Spring 202</w:t>
      </w:r>
      <w:r w:rsidRPr="51B982AA" w:rsidR="3DE31BF5">
        <w:rPr>
          <w:rFonts w:ascii="Topmarks" w:hAnsi="Topmarks" w:cs="Calibri Light" w:cstheme="majorAscii"/>
          <w:sz w:val="24"/>
          <w:szCs w:val="24"/>
        </w:rPr>
        <w:t>4</w:t>
      </w:r>
    </w:p>
    <w:p w:rsidR="00AD4C18" w:rsidP="51B982AA" w:rsidRDefault="00AD4C18" w14:paraId="59D9248E" w14:textId="07470D0F">
      <w:pPr>
        <w:pStyle w:val="Normal"/>
        <w:suppressLineNumbers w:val="0"/>
        <w:bidi w:val="0"/>
        <w:spacing w:before="0" w:beforeAutospacing="off" w:after="0" w:afterAutospacing="off" w:line="259" w:lineRule="auto"/>
        <w:ind w:left="0" w:right="0"/>
        <w:jc w:val="both"/>
        <w:rPr>
          <w:rFonts w:ascii="Topmarks" w:hAnsi="Topmarks" w:cs="Calibri Light" w:cstheme="majorAscii"/>
          <w:sz w:val="24"/>
          <w:szCs w:val="24"/>
        </w:rPr>
      </w:pPr>
      <w:r w:rsidRPr="51B982AA" w:rsidR="00AD4C18">
        <w:rPr>
          <w:rFonts w:ascii="Topmarks" w:hAnsi="Topmarks" w:cs="Calibri Light" w:cstheme="majorAscii"/>
          <w:sz w:val="24"/>
          <w:szCs w:val="24"/>
        </w:rPr>
        <w:t>Date of next review: Spring 202</w:t>
      </w:r>
      <w:r w:rsidRPr="51B982AA" w:rsidR="28EFCD3D">
        <w:rPr>
          <w:rFonts w:ascii="Topmarks" w:hAnsi="Topmarks" w:cs="Calibri Light" w:cstheme="majorAscii"/>
          <w:sz w:val="24"/>
          <w:szCs w:val="24"/>
        </w:rPr>
        <w:t>5</w:t>
      </w:r>
    </w:p>
    <w:p w:rsidRPr="005A08D1" w:rsidR="00753EB0" w:rsidP="002402AE" w:rsidRDefault="00753EB0" w14:paraId="57BA0067" w14:textId="77777777">
      <w:pPr>
        <w:jc w:val="both"/>
        <w:rPr>
          <w:rFonts w:ascii="Topmarks" w:hAnsi="Topmarks" w:cstheme="majorHAnsi"/>
          <w:sz w:val="16"/>
          <w:szCs w:val="16"/>
        </w:rPr>
      </w:pPr>
    </w:p>
    <w:p w:rsidRPr="005A08D1" w:rsidR="002402AE" w:rsidP="002402AE" w:rsidRDefault="008B4B94" w14:paraId="6451ACFB" w14:textId="4743B0E3">
      <w:pPr>
        <w:jc w:val="both"/>
        <w:rPr>
          <w:rFonts w:ascii="Topmarks" w:hAnsi="Topmarks" w:cstheme="majorHAnsi"/>
          <w:b/>
          <w:sz w:val="24"/>
          <w:szCs w:val="24"/>
          <w:u w:val="single"/>
        </w:rPr>
      </w:pPr>
      <w:r w:rsidRPr="005A08D1">
        <w:rPr>
          <w:rFonts w:ascii="Topmarks" w:hAnsi="Topmarks" w:cstheme="majorHAnsi"/>
          <w:b/>
          <w:sz w:val="24"/>
          <w:szCs w:val="24"/>
          <w:u w:val="single"/>
        </w:rPr>
        <w:t>Admissions arrangements</w:t>
      </w:r>
    </w:p>
    <w:p w:rsidRPr="005A08D1" w:rsidR="00AD4C18" w:rsidP="00D321FC" w:rsidRDefault="00B31C53" w14:paraId="208FD051" w14:textId="7B6ABFE6">
      <w:pPr>
        <w:spacing w:after="120"/>
        <w:rPr>
          <w:rFonts w:ascii="Topmarks" w:hAnsi="Topmarks" w:cstheme="majorHAnsi"/>
          <w:sz w:val="24"/>
          <w:szCs w:val="24"/>
        </w:rPr>
      </w:pPr>
      <w:r w:rsidRPr="005A08D1">
        <w:rPr>
          <w:rFonts w:ascii="Topmarks" w:hAnsi="Topmarks" w:cstheme="majorHAnsi"/>
          <w:sz w:val="24"/>
          <w:szCs w:val="24"/>
        </w:rPr>
        <w:t>Tupton Primary &amp; Nursery Academy</w:t>
      </w:r>
      <w:r w:rsidRPr="005A08D1" w:rsidR="00AD4C18">
        <w:rPr>
          <w:rFonts w:ascii="Topmarks" w:hAnsi="Topmarks" w:cstheme="majorHAnsi"/>
          <w:sz w:val="24"/>
          <w:szCs w:val="24"/>
        </w:rPr>
        <w:t xml:space="preserve"> provides for the needs of children from </w:t>
      </w:r>
      <w:r w:rsidRPr="005A08D1">
        <w:rPr>
          <w:rFonts w:ascii="Topmarks" w:hAnsi="Topmarks" w:cstheme="majorHAnsi"/>
          <w:sz w:val="24"/>
          <w:szCs w:val="24"/>
        </w:rPr>
        <w:t>3-11</w:t>
      </w:r>
      <w:r w:rsidRPr="005A08D1" w:rsidR="00AD4C18">
        <w:rPr>
          <w:rFonts w:ascii="Topmarks" w:hAnsi="Topmarks" w:cstheme="majorHAnsi"/>
          <w:sz w:val="24"/>
          <w:szCs w:val="24"/>
        </w:rPr>
        <w:t xml:space="preserve"> years old (</w:t>
      </w:r>
      <w:r w:rsidRPr="005A08D1">
        <w:rPr>
          <w:rFonts w:ascii="Topmarks" w:hAnsi="Topmarks" w:cstheme="majorHAnsi"/>
          <w:sz w:val="24"/>
          <w:szCs w:val="24"/>
        </w:rPr>
        <w:t>Nursery</w:t>
      </w:r>
      <w:r w:rsidRPr="005A08D1" w:rsidR="00AD4C18">
        <w:rPr>
          <w:rFonts w:ascii="Topmarks" w:hAnsi="Topmarks" w:cstheme="majorHAnsi"/>
          <w:sz w:val="24"/>
          <w:szCs w:val="24"/>
        </w:rPr>
        <w:t xml:space="preserve">-Y6). </w:t>
      </w:r>
    </w:p>
    <w:p w:rsidRPr="005A08D1" w:rsidR="00AD4C18" w:rsidP="00D321FC" w:rsidRDefault="00AD4C18" w14:paraId="128465CC" w14:textId="20F2353E">
      <w:pPr>
        <w:rPr>
          <w:rFonts w:ascii="Topmarks" w:hAnsi="Topmarks" w:cstheme="majorHAnsi"/>
          <w:sz w:val="24"/>
          <w:szCs w:val="24"/>
        </w:rPr>
      </w:pPr>
      <w:r w:rsidRPr="005A08D1">
        <w:rPr>
          <w:rFonts w:ascii="Topmarks" w:hAnsi="Topmarks" w:cstheme="majorHAnsi"/>
          <w:sz w:val="24"/>
          <w:szCs w:val="24"/>
        </w:rPr>
        <w:t xml:space="preserve">The Published Admission Number (PAN) per year group is </w:t>
      </w:r>
      <w:r w:rsidRPr="005A08D1" w:rsidR="00B31C53">
        <w:rPr>
          <w:rFonts w:ascii="Topmarks" w:hAnsi="Topmarks" w:cstheme="majorHAnsi"/>
          <w:sz w:val="24"/>
          <w:szCs w:val="24"/>
        </w:rPr>
        <w:t xml:space="preserve">30 for Reception to Y6 and 24 for Nursery. </w:t>
      </w:r>
      <w:r w:rsidRPr="005A08D1">
        <w:rPr>
          <w:rFonts w:ascii="Topmarks" w:hAnsi="Topmarks" w:cstheme="majorHAnsi"/>
          <w:sz w:val="24"/>
          <w:szCs w:val="24"/>
        </w:rPr>
        <w:t xml:space="preserve"> </w:t>
      </w:r>
    </w:p>
    <w:p w:rsidRPr="005A08D1" w:rsidR="00D321FC" w:rsidP="00862107" w:rsidRDefault="00D321FC" w14:paraId="37D87C83" w14:textId="77777777">
      <w:pPr>
        <w:rPr>
          <w:rFonts w:ascii="Topmarks" w:hAnsi="Topmarks" w:cstheme="majorHAnsi"/>
          <w:b/>
          <w:bCs/>
          <w:sz w:val="16"/>
          <w:szCs w:val="16"/>
          <w:u w:val="single"/>
        </w:rPr>
      </w:pPr>
    </w:p>
    <w:p w:rsidRPr="005A08D1" w:rsidR="00862107" w:rsidP="00862107" w:rsidRDefault="00862107" w14:paraId="332DA6A0" w14:textId="61D50BEC">
      <w:pPr>
        <w:rPr>
          <w:rFonts w:ascii="Topmarks" w:hAnsi="Topmarks" w:cstheme="majorHAnsi"/>
          <w:b/>
          <w:bCs/>
          <w:sz w:val="24"/>
          <w:szCs w:val="24"/>
          <w:u w:val="single"/>
        </w:rPr>
      </w:pPr>
      <w:r w:rsidRPr="005A08D1">
        <w:rPr>
          <w:rFonts w:ascii="Topmarks" w:hAnsi="Topmarks" w:cstheme="majorHAnsi"/>
          <w:b/>
          <w:bCs/>
          <w:sz w:val="24"/>
          <w:szCs w:val="24"/>
          <w:u w:val="single"/>
        </w:rPr>
        <w:t xml:space="preserve">Application for </w:t>
      </w:r>
      <w:r w:rsidRPr="005A08D1" w:rsidR="00DC0E6F">
        <w:rPr>
          <w:rFonts w:ascii="Topmarks" w:hAnsi="Topmarks" w:cstheme="majorHAnsi"/>
          <w:b/>
          <w:bCs/>
          <w:sz w:val="24"/>
          <w:szCs w:val="24"/>
          <w:u w:val="single"/>
        </w:rPr>
        <w:t>First Admission Places</w:t>
      </w:r>
    </w:p>
    <w:p w:rsidRPr="005A08D1" w:rsidR="00DC0E6F" w:rsidP="00862107" w:rsidRDefault="00DC0E6F" w14:paraId="43F66E11" w14:textId="12CEB91A">
      <w:pPr>
        <w:rPr>
          <w:rFonts w:ascii="Topmarks" w:hAnsi="Topmarks" w:cstheme="majorHAnsi"/>
          <w:b/>
          <w:bCs/>
          <w:sz w:val="24"/>
          <w:szCs w:val="24"/>
          <w:u w:val="single"/>
        </w:rPr>
      </w:pPr>
    </w:p>
    <w:p w:rsidRPr="005A08D1" w:rsidR="00DC0E6F" w:rsidP="00862107" w:rsidRDefault="00DC0E6F" w14:paraId="4B6FB52A" w14:textId="11B7C763">
      <w:pPr>
        <w:rPr>
          <w:rFonts w:ascii="Topmarks" w:hAnsi="Topmarks"/>
        </w:rPr>
      </w:pPr>
      <w:r w:rsidRPr="51B982AA" w:rsidR="00DC0E6F">
        <w:rPr>
          <w:rFonts w:ascii="Topmarks" w:hAnsi="Topmarks"/>
        </w:rPr>
        <w:t xml:space="preserve">Children have the right to be admitted to the </w:t>
      </w:r>
      <w:r w:rsidRPr="51B982AA" w:rsidR="00DC0E6F">
        <w:rPr>
          <w:rFonts w:ascii="Topmarks" w:hAnsi="Topmarks"/>
        </w:rPr>
        <w:t>Reception</w:t>
      </w:r>
      <w:r w:rsidRPr="51B982AA" w:rsidR="00DC0E6F">
        <w:rPr>
          <w:rFonts w:ascii="Topmarks" w:hAnsi="Topmarks"/>
        </w:rPr>
        <w:t xml:space="preserve"> class in </w:t>
      </w:r>
      <w:r w:rsidRPr="51B982AA" w:rsidR="00DC0E6F">
        <w:rPr>
          <w:rFonts w:ascii="Topmarks" w:hAnsi="Topmarks"/>
        </w:rPr>
        <w:t>the September</w:t>
      </w:r>
      <w:r w:rsidRPr="51B982AA" w:rsidR="00DC0E6F">
        <w:rPr>
          <w:rFonts w:ascii="Topmarks" w:hAnsi="Topmarks"/>
        </w:rPr>
        <w:t xml:space="preserve"> following their fourth birthday </w:t>
      </w:r>
      <w:r w:rsidRPr="51B982AA" w:rsidR="00DC0E6F">
        <w:rPr>
          <w:rFonts w:ascii="Topmarks" w:hAnsi="Topmarks"/>
        </w:rPr>
        <w:t>i.e.</w:t>
      </w:r>
      <w:r w:rsidRPr="51B982AA" w:rsidR="00DC0E6F">
        <w:rPr>
          <w:rFonts w:ascii="Topmarks" w:hAnsi="Topmarks"/>
        </w:rPr>
        <w:t xml:space="preserve"> children who will reach their 5th birthday between 1st September and 31st August in any </w:t>
      </w:r>
      <w:r w:rsidRPr="51B982AA" w:rsidR="7374B44E">
        <w:rPr>
          <w:rFonts w:ascii="Topmarks" w:hAnsi="Topmarks"/>
        </w:rPr>
        <w:t xml:space="preserve">academic </w:t>
      </w:r>
      <w:r w:rsidRPr="51B982AA" w:rsidR="00DC0E6F">
        <w:rPr>
          <w:rFonts w:ascii="Topmarks" w:hAnsi="Topmarks"/>
        </w:rPr>
        <w:t xml:space="preserve">year. </w:t>
      </w:r>
    </w:p>
    <w:p w:rsidRPr="005A08D1" w:rsidR="00DC0E6F" w:rsidP="00862107" w:rsidRDefault="00DC0E6F" w14:paraId="6C3BEDA1" w14:textId="77777777">
      <w:pPr>
        <w:rPr>
          <w:rFonts w:ascii="Topmarks" w:hAnsi="Topmarks"/>
        </w:rPr>
      </w:pPr>
    </w:p>
    <w:p w:rsidRPr="005A08D1" w:rsidR="00DC0E6F" w:rsidP="00862107" w:rsidRDefault="00DC0E6F" w14:paraId="068CC3AD" w14:textId="77777777">
      <w:pPr>
        <w:rPr>
          <w:rFonts w:ascii="Topmarks" w:hAnsi="Topmarks"/>
        </w:rPr>
      </w:pPr>
      <w:r w:rsidRPr="005A08D1">
        <w:rPr>
          <w:rFonts w:ascii="Topmarks" w:hAnsi="Topmarks"/>
        </w:rPr>
        <w:t xml:space="preserve">Parents have the right to request that the date their child is admitted to the academy is deferred until later in the school year or until their child reaches compulsory school age in that year (School Admissions Code 2012, 2.16a) or parents can request that their child attends part time until their child reaches compulsory school age (Admissions Code 2014). </w:t>
      </w:r>
    </w:p>
    <w:p w:rsidRPr="005A08D1" w:rsidR="00DC0E6F" w:rsidP="00862107" w:rsidRDefault="00DC0E6F" w14:paraId="0354482B" w14:textId="77777777">
      <w:pPr>
        <w:rPr>
          <w:rFonts w:ascii="Topmarks" w:hAnsi="Topmarks"/>
        </w:rPr>
      </w:pPr>
    </w:p>
    <w:p w:rsidRPr="005A08D1" w:rsidR="00DC0E6F" w:rsidP="00862107" w:rsidRDefault="00DC0E6F" w14:paraId="1F9FD1BF" w14:textId="67FF1719">
      <w:pPr>
        <w:rPr>
          <w:rFonts w:ascii="Topmarks" w:hAnsi="Topmarks"/>
        </w:rPr>
      </w:pPr>
      <w:r w:rsidRPr="005A08D1">
        <w:rPr>
          <w:rFonts w:ascii="Topmarks" w:hAnsi="Topmarks"/>
        </w:rPr>
        <w:t xml:space="preserve">Children must be attending school no later than the term after they are 5 years old. (See below for information on summer born children). </w:t>
      </w:r>
    </w:p>
    <w:p w:rsidRPr="005A08D1" w:rsidR="00DC0E6F" w:rsidP="00862107" w:rsidRDefault="00DC0E6F" w14:paraId="40261916" w14:textId="77777777">
      <w:pPr>
        <w:rPr>
          <w:rFonts w:ascii="Topmarks" w:hAnsi="Topmarks" w:cstheme="majorHAnsi"/>
          <w:b/>
          <w:sz w:val="24"/>
          <w:szCs w:val="24"/>
          <w:u w:val="single"/>
        </w:rPr>
      </w:pPr>
    </w:p>
    <w:p w:rsidRPr="005A08D1" w:rsidR="00862107" w:rsidP="00862107" w:rsidRDefault="00862107" w14:paraId="795E155F" w14:textId="2A8DB6C6">
      <w:pPr>
        <w:rPr>
          <w:rFonts w:ascii="Topmarks" w:hAnsi="Topmarks" w:eastAsia="Calibri" w:cstheme="majorHAnsi"/>
          <w:sz w:val="24"/>
          <w:szCs w:val="24"/>
        </w:rPr>
      </w:pPr>
      <w:r w:rsidRPr="005A08D1">
        <w:rPr>
          <w:rFonts w:ascii="Topmarks" w:hAnsi="Topmarks" w:eastAsia="Calibri" w:cstheme="majorHAnsi"/>
          <w:sz w:val="24"/>
          <w:szCs w:val="24"/>
        </w:rPr>
        <w:t xml:space="preserve">Applications for </w:t>
      </w:r>
      <w:r w:rsidRPr="005A08D1" w:rsidR="00B31C53">
        <w:rPr>
          <w:rFonts w:ascii="Topmarks" w:hAnsi="Topmarks" w:eastAsia="Calibri" w:cstheme="majorHAnsi"/>
          <w:sz w:val="24"/>
          <w:szCs w:val="24"/>
        </w:rPr>
        <w:t>Derbyshire</w:t>
      </w:r>
      <w:r w:rsidRPr="005A08D1">
        <w:rPr>
          <w:rFonts w:ascii="Topmarks" w:hAnsi="Topmarks" w:eastAsia="Calibri" w:cstheme="majorHAnsi"/>
          <w:sz w:val="24"/>
          <w:szCs w:val="24"/>
        </w:rPr>
        <w:t xml:space="preserve"> residents can be made via the website:  </w:t>
      </w:r>
      <w:hyperlink w:history="1" r:id="rId10">
        <w:r w:rsidRPr="005A08D1" w:rsidR="00B31C53">
          <w:rPr>
            <w:rStyle w:val="Hyperlink"/>
            <w:rFonts w:ascii="Topmarks" w:hAnsi="Topmarks"/>
          </w:rPr>
          <w:t>https://www.derbyshire.gov.uk/education/schools/school-places/primary-admissions/primary-infant-and-junior-school-admissions.aspx</w:t>
        </w:r>
      </w:hyperlink>
      <w:r w:rsidRPr="005A08D1" w:rsidR="00B31C53">
        <w:rPr>
          <w:rFonts w:ascii="Topmarks" w:hAnsi="Topmarks"/>
        </w:rPr>
        <w:t xml:space="preserve"> </w:t>
      </w:r>
    </w:p>
    <w:p w:rsidRPr="005A08D1" w:rsidR="00B31C53" w:rsidP="00862107" w:rsidRDefault="00B31C53" w14:paraId="3134B218" w14:textId="77777777">
      <w:pPr>
        <w:spacing w:after="240"/>
        <w:rPr>
          <w:rFonts w:ascii="Topmarks" w:hAnsi="Topmarks" w:eastAsia="Calibri" w:cstheme="majorHAnsi"/>
          <w:sz w:val="24"/>
          <w:szCs w:val="24"/>
        </w:rPr>
      </w:pPr>
    </w:p>
    <w:p w:rsidRPr="005A08D1" w:rsidR="00862107" w:rsidP="51B982AA" w:rsidRDefault="00862107" w14:paraId="2966E821" w14:textId="79A67AC2" w14:noSpellErr="1">
      <w:pPr>
        <w:spacing w:after="240"/>
        <w:rPr>
          <w:rFonts w:ascii="Topmarks" w:hAnsi="Topmarks" w:eastAsia="Calibri" w:cs="Calibri Light" w:cstheme="majorAscii"/>
          <w:sz w:val="24"/>
          <w:szCs w:val="24"/>
        </w:rPr>
      </w:pPr>
      <w:r w:rsidRPr="51B982AA" w:rsidR="00862107">
        <w:rPr>
          <w:rFonts w:ascii="Topmarks" w:hAnsi="Topmarks" w:eastAsia="Calibri" w:cs="Calibri Light" w:cstheme="majorAscii"/>
          <w:sz w:val="24"/>
          <w:szCs w:val="24"/>
        </w:rPr>
        <w:t xml:space="preserve">All applications should be made to </w:t>
      </w:r>
      <w:bookmarkStart w:name="_Int_LdC2mFFT" w:id="1143205840"/>
      <w:r w:rsidRPr="51B982AA" w:rsidR="00862107">
        <w:rPr>
          <w:rFonts w:ascii="Topmarks" w:hAnsi="Topmarks" w:eastAsia="Calibri" w:cs="Calibri Light" w:cstheme="majorAscii"/>
          <w:sz w:val="24"/>
          <w:szCs w:val="24"/>
        </w:rPr>
        <w:t>the home</w:t>
      </w:r>
      <w:bookmarkEnd w:id="1143205840"/>
      <w:r w:rsidRPr="51B982AA" w:rsidR="00862107">
        <w:rPr>
          <w:rFonts w:ascii="Topmarks" w:hAnsi="Topmarks" w:eastAsia="Calibri" w:cs="Calibri Light" w:cstheme="majorAscii"/>
          <w:sz w:val="24"/>
          <w:szCs w:val="24"/>
        </w:rPr>
        <w:t xml:space="preserve"> local authority (</w:t>
      </w:r>
      <w:r w:rsidRPr="51B982AA" w:rsidR="00862107">
        <w:rPr>
          <w:rFonts w:ascii="Topmarks" w:hAnsi="Topmarks" w:eastAsia="Calibri" w:cs="Calibri Light" w:cstheme="majorAscii"/>
          <w:sz w:val="24"/>
          <w:szCs w:val="24"/>
        </w:rPr>
        <w:t>i.e.</w:t>
      </w:r>
      <w:r w:rsidRPr="51B982AA" w:rsidR="00862107">
        <w:rPr>
          <w:rFonts w:ascii="Topmarks" w:hAnsi="Topmarks" w:eastAsia="Calibri" w:cs="Calibri Light" w:cstheme="majorAscii"/>
          <w:sz w:val="24"/>
          <w:szCs w:val="24"/>
        </w:rPr>
        <w:t xml:space="preserve"> where the child lives) by the closing date for applications. The academy </w:t>
      </w:r>
      <w:r w:rsidRPr="51B982AA" w:rsidR="00862107">
        <w:rPr>
          <w:rFonts w:ascii="Topmarks" w:hAnsi="Topmarks" w:eastAsia="Calibri" w:cs="Calibri Light" w:cstheme="majorAscii"/>
          <w:sz w:val="24"/>
          <w:szCs w:val="24"/>
        </w:rPr>
        <w:t>participates</w:t>
      </w:r>
      <w:r w:rsidRPr="51B982AA" w:rsidR="00862107">
        <w:rPr>
          <w:rFonts w:ascii="Topmarks" w:hAnsi="Topmarks" w:eastAsia="Calibri" w:cs="Calibri Light" w:cstheme="majorAscii"/>
          <w:sz w:val="24"/>
          <w:szCs w:val="24"/>
        </w:rPr>
        <w:t xml:space="preserve"> in the Local Authority </w:t>
      </w:r>
      <w:r w:rsidRPr="51B982AA" w:rsidR="00EF5BA4">
        <w:rPr>
          <w:rFonts w:ascii="Topmarks" w:hAnsi="Topmarks" w:eastAsia="Calibri" w:cs="Calibri Light" w:cstheme="majorAscii"/>
          <w:sz w:val="24"/>
          <w:szCs w:val="24"/>
        </w:rPr>
        <w:t xml:space="preserve">(LA) </w:t>
      </w:r>
      <w:r w:rsidRPr="51B982AA" w:rsidR="00862107">
        <w:rPr>
          <w:rFonts w:ascii="Topmarks" w:hAnsi="Topmarks" w:eastAsia="Calibri" w:cs="Calibri Light" w:cstheme="majorAscii"/>
          <w:sz w:val="24"/>
          <w:szCs w:val="24"/>
        </w:rPr>
        <w:t xml:space="preserve">Coordinated Scheme and </w:t>
      </w:r>
      <w:r w:rsidRPr="51B982AA" w:rsidR="00862107">
        <w:rPr>
          <w:rFonts w:ascii="Topmarks" w:hAnsi="Topmarks" w:eastAsia="Calibri" w:cs="Calibri Light" w:cstheme="majorAscii"/>
          <w:b w:val="1"/>
          <w:bCs w:val="1"/>
          <w:sz w:val="24"/>
          <w:szCs w:val="24"/>
        </w:rPr>
        <w:t>all deadlines</w:t>
      </w:r>
      <w:r w:rsidRPr="51B982AA" w:rsidR="00862107">
        <w:rPr>
          <w:rFonts w:ascii="Topmarks" w:hAnsi="Topmarks" w:eastAsia="Calibri" w:cs="Calibri Light" w:cstheme="majorAscii"/>
          <w:sz w:val="24"/>
          <w:szCs w:val="24"/>
        </w:rPr>
        <w:t xml:space="preserve"> within that should be adhered to by applicants. Details of this can be found on </w:t>
      </w:r>
      <w:r w:rsidRPr="51B982AA" w:rsidR="003226C8">
        <w:rPr>
          <w:rFonts w:ascii="Topmarks" w:hAnsi="Topmarks" w:eastAsia="Calibri" w:cs="Calibri Light" w:cstheme="majorAscii"/>
          <w:sz w:val="24"/>
          <w:szCs w:val="24"/>
        </w:rPr>
        <w:t>the Derby</w:t>
      </w:r>
      <w:r w:rsidRPr="51B982AA" w:rsidR="00862107">
        <w:rPr>
          <w:rFonts w:ascii="Topmarks" w:hAnsi="Topmarks" w:eastAsia="Calibri" w:cs="Calibri Light" w:cstheme="majorAscii"/>
          <w:sz w:val="24"/>
          <w:szCs w:val="24"/>
        </w:rPr>
        <w:t>shire County Coun</w:t>
      </w:r>
      <w:r w:rsidRPr="51B982AA" w:rsidR="00EF5BA4">
        <w:rPr>
          <w:rFonts w:ascii="Topmarks" w:hAnsi="Topmarks" w:eastAsia="Calibri" w:cs="Calibri Light" w:cstheme="majorAscii"/>
          <w:sz w:val="24"/>
          <w:szCs w:val="24"/>
        </w:rPr>
        <w:t xml:space="preserve">cil’s </w:t>
      </w:r>
      <w:r w:rsidRPr="51B982AA" w:rsidR="00862107">
        <w:rPr>
          <w:rFonts w:ascii="Topmarks" w:hAnsi="Topmarks" w:eastAsia="Calibri" w:cs="Calibri Light" w:cstheme="majorAscii"/>
          <w:sz w:val="24"/>
          <w:szCs w:val="24"/>
        </w:rPr>
        <w:t>website.</w:t>
      </w:r>
    </w:p>
    <w:p w:rsidRPr="005A08D1" w:rsidR="00DC0E6F" w:rsidP="00753EB0" w:rsidRDefault="00DC0E6F" w14:paraId="679061D4" w14:textId="77777777">
      <w:pPr>
        <w:rPr>
          <w:rFonts w:ascii="Topmarks" w:hAnsi="Topmarks" w:cstheme="majorHAnsi"/>
          <w:b/>
          <w:sz w:val="24"/>
          <w:szCs w:val="24"/>
        </w:rPr>
      </w:pPr>
    </w:p>
    <w:p w:rsidRPr="005A08D1" w:rsidR="00862107" w:rsidP="51B982AA" w:rsidRDefault="00862107" w14:paraId="65699913" w14:textId="645A95F7">
      <w:pPr>
        <w:pStyle w:val="Normal"/>
        <w:rPr>
          <w:rFonts w:ascii="Topmarks" w:hAnsi="Topmarks" w:cs="Calibri Light" w:cstheme="majorAscii"/>
          <w:b w:val="1"/>
          <w:bCs w:val="1"/>
          <w:sz w:val="24"/>
          <w:szCs w:val="24"/>
        </w:rPr>
      </w:pPr>
      <w:r w:rsidRPr="51B982AA" w:rsidR="00862107">
        <w:rPr>
          <w:rFonts w:ascii="Topmarks" w:hAnsi="Topmarks" w:cs="Calibri Light" w:cstheme="majorAscii"/>
          <w:b w:val="1"/>
          <w:bCs w:val="1"/>
          <w:sz w:val="24"/>
          <w:szCs w:val="24"/>
        </w:rPr>
        <w:t>Catchment Area</w:t>
      </w:r>
    </w:p>
    <w:p w:rsidRPr="005A08D1" w:rsidR="00A144B1" w:rsidP="00753EB0" w:rsidRDefault="00862107" w14:paraId="49C485EA" w14:textId="77777777">
      <w:pPr>
        <w:rPr>
          <w:rFonts w:ascii="Topmarks" w:hAnsi="Topmarks" w:eastAsia="Calibri" w:cstheme="majorHAnsi"/>
          <w:sz w:val="24"/>
          <w:szCs w:val="24"/>
        </w:rPr>
      </w:pPr>
      <w:r w:rsidRPr="005A08D1">
        <w:rPr>
          <w:rFonts w:ascii="Topmarks" w:hAnsi="Topmarks" w:cstheme="majorHAnsi"/>
          <w:sz w:val="24"/>
          <w:szCs w:val="24"/>
        </w:rPr>
        <w:t>By u</w:t>
      </w:r>
      <w:r w:rsidRPr="005A08D1" w:rsidR="00753EB0">
        <w:rPr>
          <w:rFonts w:ascii="Topmarks" w:hAnsi="Topmarks" w:cstheme="majorHAnsi"/>
          <w:sz w:val="24"/>
          <w:szCs w:val="24"/>
        </w:rPr>
        <w:t>sing the Local Authority’</w:t>
      </w:r>
      <w:r w:rsidRPr="005A08D1">
        <w:rPr>
          <w:rFonts w:ascii="Topmarks" w:hAnsi="Topmarks" w:cstheme="majorHAnsi"/>
          <w:sz w:val="24"/>
          <w:szCs w:val="24"/>
        </w:rPr>
        <w:t xml:space="preserve">s website, </w:t>
      </w:r>
      <w:r w:rsidRPr="005A08D1" w:rsidR="00753EB0">
        <w:rPr>
          <w:rFonts w:ascii="Topmarks" w:hAnsi="Topmarks" w:cstheme="majorHAnsi"/>
          <w:sz w:val="24"/>
          <w:szCs w:val="24"/>
        </w:rPr>
        <w:t>following the link below, y</w:t>
      </w:r>
      <w:r w:rsidRPr="005A08D1" w:rsidR="002402AE">
        <w:rPr>
          <w:rFonts w:ascii="Topmarks" w:hAnsi="Topmarks" w:cstheme="majorHAnsi"/>
          <w:sz w:val="24"/>
          <w:szCs w:val="24"/>
        </w:rPr>
        <w:t>ou</w:t>
      </w:r>
      <w:r w:rsidRPr="005A08D1" w:rsidR="002402AE">
        <w:rPr>
          <w:rFonts w:ascii="Topmarks" w:hAnsi="Topmarks" w:eastAsia="Calibri" w:cstheme="majorHAnsi"/>
          <w:sz w:val="24"/>
          <w:szCs w:val="24"/>
        </w:rPr>
        <w:t xml:space="preserve"> </w:t>
      </w:r>
      <w:r w:rsidRPr="005A08D1" w:rsidR="00753EB0">
        <w:rPr>
          <w:rFonts w:ascii="Topmarks" w:hAnsi="Topmarks" w:eastAsia="Calibri" w:cstheme="majorHAnsi"/>
          <w:sz w:val="24"/>
          <w:szCs w:val="24"/>
        </w:rPr>
        <w:t xml:space="preserve">are able to search and </w:t>
      </w:r>
      <w:r w:rsidRPr="005A08D1" w:rsidR="002402AE">
        <w:rPr>
          <w:rFonts w:ascii="Topmarks" w:hAnsi="Topmarks" w:eastAsia="Calibri" w:cstheme="majorHAnsi"/>
          <w:sz w:val="24"/>
          <w:szCs w:val="24"/>
        </w:rPr>
        <w:t xml:space="preserve">check </w:t>
      </w:r>
      <w:r w:rsidRPr="005A08D1" w:rsidR="00753EB0">
        <w:rPr>
          <w:rFonts w:ascii="Topmarks" w:hAnsi="Topmarks" w:eastAsia="Calibri" w:cstheme="majorHAnsi"/>
          <w:sz w:val="24"/>
          <w:szCs w:val="24"/>
        </w:rPr>
        <w:t>whether your postal address resides with the academy’s catchment area</w:t>
      </w:r>
      <w:r w:rsidRPr="005A08D1" w:rsidR="00882091">
        <w:rPr>
          <w:rFonts w:ascii="Topmarks" w:hAnsi="Topmarks" w:eastAsia="Calibri" w:cstheme="majorHAnsi"/>
          <w:sz w:val="24"/>
          <w:szCs w:val="24"/>
        </w:rPr>
        <w:t>:</w:t>
      </w:r>
      <w:r w:rsidRPr="005A08D1" w:rsidR="00D4110D">
        <w:rPr>
          <w:rFonts w:ascii="Topmarks" w:hAnsi="Topmarks" w:eastAsia="Calibri" w:cstheme="majorHAnsi"/>
          <w:sz w:val="24"/>
          <w:szCs w:val="24"/>
        </w:rPr>
        <w:t xml:space="preserve"> </w:t>
      </w:r>
    </w:p>
    <w:p w:rsidRPr="005A08D1" w:rsidR="00A144B1" w:rsidP="00753EB0" w:rsidRDefault="00A144B1" w14:paraId="5A004729" w14:textId="77777777">
      <w:pPr>
        <w:rPr>
          <w:rFonts w:ascii="Topmarks" w:hAnsi="Topmarks" w:eastAsia="Calibri" w:cstheme="majorHAnsi"/>
          <w:sz w:val="24"/>
          <w:szCs w:val="24"/>
        </w:rPr>
      </w:pPr>
    </w:p>
    <w:p w:rsidRPr="005A08D1" w:rsidR="00753EB0" w:rsidP="00753EB0" w:rsidRDefault="00E85D63" w14:paraId="3A2B8758" w14:textId="20398717">
      <w:pPr>
        <w:rPr>
          <w:rFonts w:ascii="Topmarks" w:hAnsi="Topmarks"/>
        </w:rPr>
      </w:pPr>
      <w:hyperlink w:history="1" r:id="rId11">
        <w:r w:rsidRPr="005A08D1" w:rsidR="00A144B1">
          <w:rPr>
            <w:rStyle w:val="Hyperlink"/>
            <w:rFonts w:ascii="Topmarks" w:hAnsi="Topmarks"/>
          </w:rPr>
          <w:t>https://www.derbyshire.gov.uk/education/schools/school-places/normal-area-school-search/find-your-normal-area-school.aspx</w:t>
        </w:r>
      </w:hyperlink>
      <w:r w:rsidRPr="005A08D1" w:rsidR="00A144B1">
        <w:rPr>
          <w:rFonts w:ascii="Topmarks" w:hAnsi="Topmarks"/>
        </w:rPr>
        <w:t xml:space="preserve"> </w:t>
      </w:r>
    </w:p>
    <w:p w:rsidRPr="005A08D1" w:rsidR="00A144B1" w:rsidP="00753EB0" w:rsidRDefault="00A144B1" w14:paraId="5D6A7F21" w14:textId="77777777">
      <w:pPr>
        <w:rPr>
          <w:rFonts w:ascii="Topmarks" w:hAnsi="Topmarks" w:eastAsia="Calibri" w:cstheme="majorHAnsi"/>
          <w:sz w:val="24"/>
          <w:szCs w:val="24"/>
        </w:rPr>
      </w:pPr>
    </w:p>
    <w:p w:rsidRPr="005A08D1" w:rsidR="00862107" w:rsidP="51B982AA" w:rsidRDefault="00862107" w14:paraId="1EBD3770" w14:textId="3BE59491">
      <w:pPr>
        <w:jc w:val="both"/>
        <w:rPr>
          <w:rFonts w:ascii="Topmarks" w:hAnsi="Topmarks" w:cs="Calibri Light" w:cstheme="majorAscii"/>
          <w:b w:val="1"/>
          <w:bCs w:val="1"/>
          <w:sz w:val="24"/>
          <w:szCs w:val="24"/>
          <w:u w:val="single"/>
        </w:rPr>
      </w:pPr>
      <w:r w:rsidRPr="51B982AA" w:rsidR="00862107">
        <w:rPr>
          <w:rFonts w:ascii="Topmarks" w:hAnsi="Topmarks" w:cs="Calibri Light" w:cstheme="majorAscii"/>
          <w:b w:val="1"/>
          <w:bCs w:val="1"/>
          <w:sz w:val="24"/>
          <w:szCs w:val="24"/>
          <w:u w:val="single"/>
        </w:rPr>
        <w:t>Admissio</w:t>
      </w:r>
      <w:r w:rsidRPr="51B982AA" w:rsidR="00331D13">
        <w:rPr>
          <w:rFonts w:ascii="Topmarks" w:hAnsi="Topmarks" w:cs="Calibri Light" w:cstheme="majorAscii"/>
          <w:b w:val="1"/>
          <w:bCs w:val="1"/>
          <w:sz w:val="24"/>
          <w:szCs w:val="24"/>
          <w:u w:val="single"/>
        </w:rPr>
        <w:t>n oversubscription criteria 202</w:t>
      </w:r>
      <w:r w:rsidRPr="51B982AA" w:rsidR="01F24F03">
        <w:rPr>
          <w:rFonts w:ascii="Topmarks" w:hAnsi="Topmarks" w:cs="Calibri Light" w:cstheme="majorAscii"/>
          <w:b w:val="1"/>
          <w:bCs w:val="1"/>
          <w:sz w:val="24"/>
          <w:szCs w:val="24"/>
          <w:u w:val="single"/>
        </w:rPr>
        <w:t>5</w:t>
      </w:r>
      <w:r w:rsidRPr="51B982AA" w:rsidR="00331D13">
        <w:rPr>
          <w:rFonts w:ascii="Topmarks" w:hAnsi="Topmarks" w:cs="Calibri Light" w:cstheme="majorAscii"/>
          <w:b w:val="1"/>
          <w:bCs w:val="1"/>
          <w:sz w:val="24"/>
          <w:szCs w:val="24"/>
          <w:u w:val="single"/>
        </w:rPr>
        <w:t>/202</w:t>
      </w:r>
      <w:r w:rsidRPr="51B982AA" w:rsidR="39A0BF72">
        <w:rPr>
          <w:rFonts w:ascii="Topmarks" w:hAnsi="Topmarks" w:cs="Calibri Light" w:cstheme="majorAscii"/>
          <w:b w:val="1"/>
          <w:bCs w:val="1"/>
          <w:sz w:val="24"/>
          <w:szCs w:val="24"/>
          <w:u w:val="single"/>
        </w:rPr>
        <w:t>6</w:t>
      </w:r>
    </w:p>
    <w:p w:rsidRPr="005A08D1" w:rsidR="00DC0E6F" w:rsidP="00862107" w:rsidRDefault="00DC0E6F" w14:paraId="3FEDBFE4" w14:textId="77777777">
      <w:pPr>
        <w:jc w:val="both"/>
        <w:rPr>
          <w:rFonts w:ascii="Topmarks" w:hAnsi="Topmarks" w:cstheme="majorHAnsi"/>
          <w:b/>
          <w:sz w:val="24"/>
          <w:szCs w:val="24"/>
        </w:rPr>
      </w:pPr>
    </w:p>
    <w:p w:rsidRPr="005A08D1" w:rsidR="00DC0E6F" w:rsidP="00535109" w:rsidRDefault="00535109" w14:paraId="4DA1DF55" w14:textId="77777777">
      <w:pPr>
        <w:rPr>
          <w:rFonts w:ascii="Topmarks" w:hAnsi="Topmarks" w:cstheme="majorHAnsi"/>
          <w:sz w:val="24"/>
          <w:szCs w:val="24"/>
        </w:rPr>
      </w:pPr>
      <w:r w:rsidRPr="005A08D1">
        <w:rPr>
          <w:rFonts w:ascii="Topmarks" w:hAnsi="Topmarks" w:cstheme="majorHAnsi"/>
          <w:sz w:val="24"/>
          <w:szCs w:val="24"/>
        </w:rPr>
        <w:t>Pupils who have an</w:t>
      </w:r>
      <w:r w:rsidRPr="005A08D1">
        <w:rPr>
          <w:rFonts w:ascii="Topmarks" w:hAnsi="Topmarks" w:cstheme="majorHAnsi"/>
          <w:b/>
          <w:sz w:val="24"/>
          <w:szCs w:val="24"/>
        </w:rPr>
        <w:t xml:space="preserve"> </w:t>
      </w:r>
      <w:r w:rsidRPr="005A08D1">
        <w:rPr>
          <w:rFonts w:ascii="Topmarks" w:hAnsi="Topmarks" w:cstheme="majorHAnsi"/>
          <w:sz w:val="24"/>
          <w:szCs w:val="24"/>
        </w:rPr>
        <w:t>Education, Health and Care Plan (EHCP),</w:t>
      </w:r>
      <w:r w:rsidRPr="005A08D1">
        <w:rPr>
          <w:rFonts w:ascii="Topmarks" w:hAnsi="Topmarks" w:cstheme="majorHAnsi"/>
          <w:b/>
          <w:sz w:val="24"/>
          <w:szCs w:val="24"/>
        </w:rPr>
        <w:t xml:space="preserve"> </w:t>
      </w:r>
      <w:r w:rsidRPr="005A08D1">
        <w:rPr>
          <w:rFonts w:ascii="Topmarks" w:hAnsi="Topmarks" w:cstheme="majorHAnsi"/>
          <w:sz w:val="24"/>
          <w:szCs w:val="24"/>
        </w:rPr>
        <w:t xml:space="preserve">which names the academy will be admitted. </w:t>
      </w:r>
    </w:p>
    <w:p w:rsidRPr="005A08D1" w:rsidR="00DC0E6F" w:rsidP="00535109" w:rsidRDefault="00DC0E6F" w14:paraId="3AA84087" w14:textId="77777777">
      <w:pPr>
        <w:rPr>
          <w:rFonts w:ascii="Topmarks" w:hAnsi="Topmarks" w:cstheme="majorHAnsi"/>
          <w:sz w:val="24"/>
          <w:szCs w:val="24"/>
        </w:rPr>
      </w:pPr>
    </w:p>
    <w:p w:rsidRPr="005A08D1" w:rsidR="00535109" w:rsidP="51B982AA" w:rsidRDefault="00535109" w14:paraId="388A2720" w14:textId="4B29E04C">
      <w:pPr>
        <w:rPr>
          <w:rFonts w:ascii="Topmarks" w:hAnsi="Topmarks" w:cs="Calibri Light" w:cstheme="majorAscii"/>
          <w:sz w:val="24"/>
          <w:szCs w:val="24"/>
        </w:rPr>
      </w:pPr>
      <w:r w:rsidRPr="51B982AA" w:rsidR="00535109">
        <w:rPr>
          <w:rFonts w:ascii="Topmarks" w:hAnsi="Topmarks" w:cs="Calibri Light" w:cstheme="majorAscii"/>
          <w:sz w:val="24"/>
          <w:szCs w:val="24"/>
        </w:rPr>
        <w:t xml:space="preserve">Where the number of applications for admission </w:t>
      </w:r>
      <w:r w:rsidRPr="51B982AA" w:rsidR="00535109">
        <w:rPr>
          <w:rFonts w:ascii="Topmarks" w:hAnsi="Topmarks" w:cs="Calibri Light" w:cstheme="majorAscii"/>
          <w:sz w:val="24"/>
          <w:szCs w:val="24"/>
        </w:rPr>
        <w:t>exceed</w:t>
      </w:r>
      <w:r w:rsidRPr="51B982AA" w:rsidR="00535109">
        <w:rPr>
          <w:rFonts w:ascii="Topmarks" w:hAnsi="Topmarks" w:cs="Calibri Light" w:cstheme="majorAscii"/>
          <w:sz w:val="24"/>
          <w:szCs w:val="24"/>
        </w:rPr>
        <w:t xml:space="preserve"> the number of places available</w:t>
      </w:r>
      <w:r w:rsidRPr="51B982AA" w:rsidR="002402AE">
        <w:rPr>
          <w:rFonts w:ascii="Topmarks" w:hAnsi="Topmarks" w:cs="Calibri Light" w:cstheme="majorAscii"/>
          <w:sz w:val="24"/>
          <w:szCs w:val="24"/>
        </w:rPr>
        <w:t xml:space="preserve"> the following criteria will be applied, </w:t>
      </w:r>
      <w:r w:rsidRPr="51B982AA" w:rsidR="00535109">
        <w:rPr>
          <w:rFonts w:ascii="Topmarks" w:hAnsi="Topmarks" w:cs="Calibri Light" w:cstheme="majorAscii"/>
          <w:sz w:val="24"/>
          <w:szCs w:val="24"/>
        </w:rPr>
        <w:t>in priority</w:t>
      </w:r>
      <w:r w:rsidRPr="51B982AA" w:rsidR="00535109">
        <w:rPr>
          <w:rFonts w:ascii="Topmarks" w:hAnsi="Topmarks" w:cs="Calibri Light" w:cstheme="majorAscii"/>
          <w:sz w:val="24"/>
          <w:szCs w:val="24"/>
        </w:rPr>
        <w:t xml:space="preserve"> order to decide which children to admit</w:t>
      </w:r>
      <w:r w:rsidRPr="51B982AA" w:rsidR="4896AEEB">
        <w:rPr>
          <w:rFonts w:ascii="Topmarks" w:hAnsi="Topmarks" w:cs="Calibri Light" w:cstheme="majorAscii"/>
          <w:sz w:val="24"/>
          <w:szCs w:val="24"/>
        </w:rPr>
        <w:t>:</w:t>
      </w:r>
    </w:p>
    <w:p w:rsidRPr="005A08D1" w:rsidR="00535109" w:rsidP="00535109" w:rsidRDefault="00535109" w14:paraId="30612295" w14:textId="77777777">
      <w:pPr>
        <w:rPr>
          <w:rFonts w:ascii="Topmarks" w:hAnsi="Topmarks" w:cstheme="majorHAnsi"/>
          <w:sz w:val="16"/>
          <w:szCs w:val="16"/>
        </w:rPr>
      </w:pPr>
    </w:p>
    <w:p w:rsidRPr="005A08D1" w:rsidR="00DC0E6F" w:rsidP="00DC0E6F" w:rsidRDefault="00DC0E6F" w14:paraId="5BB07351" w14:textId="57BA61E4">
      <w:pPr>
        <w:pStyle w:val="ListParagraph"/>
        <w:numPr>
          <w:ilvl w:val="0"/>
          <w:numId w:val="11"/>
        </w:numPr>
        <w:jc w:val="both"/>
        <w:rPr>
          <w:rFonts w:ascii="Topmarks" w:hAnsi="Topmarks" w:cstheme="majorHAnsi"/>
          <w:sz w:val="24"/>
          <w:szCs w:val="24"/>
        </w:rPr>
      </w:pPr>
      <w:r w:rsidRPr="005A08D1">
        <w:rPr>
          <w:rFonts w:ascii="Topmarks" w:hAnsi="Topmarks"/>
        </w:rPr>
        <w:t xml:space="preserve">Children looked after by a local authority and previously looked after children. </w:t>
      </w:r>
    </w:p>
    <w:p w:rsidRPr="005A08D1" w:rsidR="00DC0E6F" w:rsidP="00DC0E6F" w:rsidRDefault="00DC0E6F" w14:paraId="24AF9150" w14:textId="77777777">
      <w:pPr>
        <w:pStyle w:val="ListParagraph"/>
        <w:numPr>
          <w:ilvl w:val="0"/>
          <w:numId w:val="11"/>
        </w:numPr>
        <w:jc w:val="both"/>
        <w:rPr>
          <w:rFonts w:ascii="Topmarks" w:hAnsi="Topmarks" w:cstheme="majorHAnsi"/>
          <w:sz w:val="24"/>
          <w:szCs w:val="24"/>
        </w:rPr>
      </w:pPr>
      <w:r w:rsidRPr="005A08D1">
        <w:rPr>
          <w:rFonts w:ascii="Topmarks" w:hAnsi="Topmarks"/>
        </w:rPr>
        <w:t xml:space="preserve">Children who live in the catchment area at the closing date for applications and who, at the time of admission, will have a brother or sister attending the academy. </w:t>
      </w:r>
    </w:p>
    <w:p w:rsidRPr="005A08D1" w:rsidR="00DC0E6F" w:rsidP="00DC0E6F" w:rsidRDefault="00DC0E6F" w14:paraId="2CEA15E1" w14:textId="77777777">
      <w:pPr>
        <w:pStyle w:val="ListParagraph"/>
        <w:numPr>
          <w:ilvl w:val="0"/>
          <w:numId w:val="11"/>
        </w:numPr>
        <w:jc w:val="both"/>
        <w:rPr>
          <w:rFonts w:ascii="Topmarks" w:hAnsi="Topmarks" w:cstheme="majorHAnsi"/>
          <w:sz w:val="24"/>
          <w:szCs w:val="24"/>
        </w:rPr>
      </w:pPr>
      <w:r w:rsidRPr="005A08D1">
        <w:rPr>
          <w:rFonts w:ascii="Topmarks" w:hAnsi="Topmarks"/>
        </w:rPr>
        <w:t xml:space="preserve">Other children who live in the catchment area at the closing date for applications. </w:t>
      </w:r>
    </w:p>
    <w:p w:rsidRPr="005A08D1" w:rsidR="00DC0E6F" w:rsidP="51B982AA" w:rsidRDefault="00DC0E6F" w14:paraId="2CC97CC4" w14:textId="5903F424">
      <w:pPr>
        <w:pStyle w:val="ListParagraph"/>
        <w:numPr>
          <w:ilvl w:val="0"/>
          <w:numId w:val="11"/>
        </w:numPr>
        <w:jc w:val="both"/>
        <w:rPr>
          <w:rFonts w:ascii="Topmarks" w:hAnsi="Topmarks" w:cs="Calibri Light" w:cstheme="majorAscii"/>
          <w:sz w:val="24"/>
          <w:szCs w:val="24"/>
        </w:rPr>
      </w:pPr>
      <w:r w:rsidRPr="51B982AA" w:rsidR="00DC0E6F">
        <w:rPr>
          <w:rFonts w:ascii="Topmarks" w:hAnsi="Topmarks"/>
        </w:rPr>
        <w:t xml:space="preserve">Children who live outside the catchment area and who, at the time of admission, will have a brother or sister attending the academy. </w:t>
      </w:r>
    </w:p>
    <w:p w:rsidRPr="005A08D1" w:rsidR="00824C30" w:rsidP="51B982AA" w:rsidRDefault="00DC0E6F" w14:paraId="668A6F51" w14:textId="3053BB7C">
      <w:pPr>
        <w:pStyle w:val="ListParagraph"/>
        <w:numPr>
          <w:ilvl w:val="0"/>
          <w:numId w:val="11"/>
        </w:numPr>
        <w:jc w:val="both"/>
        <w:rPr>
          <w:rFonts w:ascii="Topmarks" w:hAnsi="Topmarks" w:cs="Calibri Light" w:cstheme="majorAscii"/>
          <w:sz w:val="24"/>
          <w:szCs w:val="24"/>
        </w:rPr>
      </w:pPr>
      <w:r w:rsidRPr="51B982AA" w:rsidR="00DC0E6F">
        <w:rPr>
          <w:rFonts w:ascii="Topmarks" w:hAnsi="Topmarks"/>
        </w:rPr>
        <w:t>Children who live outside the catchment area at the closing date for applications.</w:t>
      </w:r>
    </w:p>
    <w:p w:rsidRPr="005A08D1" w:rsidR="00824C30" w:rsidP="00535109" w:rsidRDefault="00824C30" w14:paraId="24BFD399" w14:textId="77777777">
      <w:pPr>
        <w:jc w:val="both"/>
        <w:rPr>
          <w:rFonts w:ascii="Topmarks" w:hAnsi="Topmarks" w:cstheme="majorHAnsi"/>
          <w:sz w:val="24"/>
          <w:szCs w:val="24"/>
          <w:lang w:val="en-GB"/>
        </w:rPr>
      </w:pPr>
    </w:p>
    <w:p w:rsidRPr="005A08D1" w:rsidR="00EF5BA4" w:rsidP="00535109" w:rsidRDefault="00A42B69" w14:paraId="53707CAB" w14:textId="4107E289">
      <w:pPr>
        <w:jc w:val="both"/>
        <w:rPr>
          <w:rFonts w:ascii="Topmarks" w:hAnsi="Topmarks" w:cstheme="majorHAnsi"/>
          <w:sz w:val="24"/>
          <w:szCs w:val="24"/>
        </w:rPr>
      </w:pPr>
      <w:r w:rsidRPr="005A08D1">
        <w:rPr>
          <w:rFonts w:ascii="Topmarks" w:hAnsi="Topmarks" w:cstheme="majorHAnsi"/>
          <w:sz w:val="24"/>
          <w:szCs w:val="24"/>
          <w:lang w:val="en-GB"/>
        </w:rPr>
        <w:t>Within each of the criteria, priority will be given to children who live nearest to the school as the crow flies (by straight line). Distances are measured from the main administrative point at the school campus to an address point (using eastings and northings as defined by Ordnance Survey) to the child’s home using the local authority’s computerised distance measuring software.</w:t>
      </w:r>
      <w:r w:rsidRPr="005A08D1" w:rsidR="00EF5BA4">
        <w:rPr>
          <w:rFonts w:ascii="Topmarks" w:hAnsi="Topmarks" w:cstheme="majorHAnsi"/>
          <w:sz w:val="24"/>
          <w:szCs w:val="24"/>
          <w:lang w:val="en-GB"/>
        </w:rPr>
        <w:t xml:space="preserve"> </w:t>
      </w:r>
      <w:r w:rsidRPr="005A08D1" w:rsidR="002402AE">
        <w:rPr>
          <w:rFonts w:ascii="Topmarks" w:hAnsi="Topmarks" w:cstheme="majorHAnsi"/>
          <w:sz w:val="24"/>
          <w:szCs w:val="24"/>
        </w:rPr>
        <w:t>Where two or more applicants are equal in all respects</w:t>
      </w:r>
      <w:r w:rsidRPr="005A08D1" w:rsidR="00EF5BA4">
        <w:rPr>
          <w:rFonts w:ascii="Topmarks" w:hAnsi="Topmarks" w:cstheme="majorHAnsi"/>
          <w:sz w:val="24"/>
          <w:szCs w:val="24"/>
        </w:rPr>
        <w:t>, lots will be drawn and independently verified.</w:t>
      </w:r>
      <w:r w:rsidRPr="005A08D1" w:rsidR="00BA1F5C">
        <w:rPr>
          <w:rFonts w:ascii="Topmarks" w:hAnsi="Topmarks" w:cstheme="majorHAnsi"/>
          <w:sz w:val="24"/>
          <w:szCs w:val="24"/>
        </w:rPr>
        <w:t xml:space="preserve"> If a child is offered a place as a result of ra</w:t>
      </w:r>
      <w:r w:rsidRPr="005A08D1" w:rsidR="008B1B44">
        <w:rPr>
          <w:rFonts w:ascii="Topmarks" w:hAnsi="Topmarks" w:cstheme="majorHAnsi"/>
          <w:sz w:val="24"/>
          <w:szCs w:val="24"/>
        </w:rPr>
        <w:t>ndom allocation (drawing lots) and</w:t>
      </w:r>
      <w:r w:rsidRPr="005A08D1" w:rsidR="00BA1F5C">
        <w:rPr>
          <w:rFonts w:ascii="Topmarks" w:hAnsi="Topmarks" w:cstheme="majorHAnsi"/>
          <w:sz w:val="24"/>
          <w:szCs w:val="24"/>
        </w:rPr>
        <w:t xml:space="preserve"> also has a sibling from </w:t>
      </w:r>
      <w:r w:rsidRPr="005A08D1" w:rsidR="00EF5BA4">
        <w:rPr>
          <w:rFonts w:ascii="Topmarks" w:hAnsi="Topmarks" w:cstheme="majorHAnsi"/>
          <w:sz w:val="24"/>
          <w:szCs w:val="24"/>
        </w:rPr>
        <w:t xml:space="preserve">a </w:t>
      </w:r>
      <w:r w:rsidRPr="005A08D1" w:rsidR="00BA1F5C">
        <w:rPr>
          <w:rFonts w:ascii="Topmarks" w:hAnsi="Topmarks" w:cstheme="majorHAnsi"/>
          <w:sz w:val="24"/>
          <w:szCs w:val="24"/>
        </w:rPr>
        <w:t xml:space="preserve">multiple birth, </w:t>
      </w:r>
      <w:r w:rsidRPr="005A08D1" w:rsidR="00EF5BA4">
        <w:rPr>
          <w:rFonts w:ascii="Topmarks" w:hAnsi="Topmarks" w:cstheme="majorHAnsi"/>
          <w:sz w:val="24"/>
          <w:szCs w:val="24"/>
        </w:rPr>
        <w:t xml:space="preserve">the other child/children </w:t>
      </w:r>
      <w:r w:rsidRPr="005A08D1" w:rsidR="00BA1F5C">
        <w:rPr>
          <w:rFonts w:ascii="Topmarks" w:hAnsi="Topmarks" w:cstheme="majorHAnsi"/>
          <w:sz w:val="24"/>
          <w:szCs w:val="24"/>
        </w:rPr>
        <w:t>will also be offered a place</w:t>
      </w:r>
      <w:r w:rsidRPr="005A08D1" w:rsidR="00EF5BA4">
        <w:rPr>
          <w:rFonts w:ascii="Topmarks" w:hAnsi="Topmarks" w:cstheme="majorHAnsi"/>
          <w:sz w:val="24"/>
          <w:szCs w:val="24"/>
        </w:rPr>
        <w:t>.</w:t>
      </w:r>
    </w:p>
    <w:p w:rsidRPr="005A08D1" w:rsidR="006C0748" w:rsidP="002402AE" w:rsidRDefault="006C0748" w14:paraId="277123C0" w14:textId="77777777">
      <w:pPr>
        <w:jc w:val="both"/>
        <w:rPr>
          <w:rFonts w:ascii="Topmarks" w:hAnsi="Topmarks" w:cstheme="majorHAnsi"/>
          <w:b/>
          <w:sz w:val="24"/>
          <w:szCs w:val="24"/>
          <w:u w:val="single"/>
        </w:rPr>
      </w:pPr>
    </w:p>
    <w:p w:rsidR="005A08D1" w:rsidP="00824C30" w:rsidRDefault="005A08D1" w14:paraId="06A73992" w14:textId="77777777">
      <w:pPr>
        <w:rPr>
          <w:rFonts w:ascii="Topmarks" w:hAnsi="Topmarks" w:cstheme="majorHAnsi"/>
          <w:b/>
          <w:sz w:val="24"/>
          <w:szCs w:val="24"/>
          <w:u w:val="single"/>
          <w:lang w:val="en-GB"/>
        </w:rPr>
      </w:pPr>
    </w:p>
    <w:p w:rsidR="005A08D1" w:rsidP="00824C30" w:rsidRDefault="005A08D1" w14:paraId="5DD6F3A3" w14:textId="77777777">
      <w:pPr>
        <w:rPr>
          <w:rFonts w:ascii="Topmarks" w:hAnsi="Topmarks" w:cstheme="majorHAnsi"/>
          <w:b/>
          <w:sz w:val="24"/>
          <w:szCs w:val="24"/>
          <w:u w:val="single"/>
          <w:lang w:val="en-GB"/>
        </w:rPr>
      </w:pPr>
    </w:p>
    <w:p w:rsidRPr="005A08D1" w:rsidR="00824C30" w:rsidP="00824C30" w:rsidRDefault="00824C30" w14:paraId="0CE6BD67" w14:textId="0682AA96">
      <w:pPr>
        <w:rPr>
          <w:rFonts w:ascii="Topmarks" w:hAnsi="Topmarks" w:cstheme="majorHAnsi"/>
          <w:sz w:val="24"/>
          <w:szCs w:val="24"/>
          <w:u w:val="single"/>
          <w:lang w:val="en-GB"/>
        </w:rPr>
      </w:pPr>
      <w:r w:rsidRPr="005A08D1">
        <w:rPr>
          <w:rFonts w:ascii="Topmarks" w:hAnsi="Topmarks" w:cstheme="majorHAnsi"/>
          <w:b/>
          <w:sz w:val="24"/>
          <w:szCs w:val="24"/>
          <w:u w:val="single"/>
          <w:lang w:val="en-GB"/>
        </w:rPr>
        <w:lastRenderedPageBreak/>
        <w:t>Late applications</w:t>
      </w:r>
      <w:r w:rsidRPr="005A08D1">
        <w:rPr>
          <w:rFonts w:ascii="Topmarks" w:hAnsi="Topmarks" w:cstheme="majorHAnsi"/>
          <w:sz w:val="24"/>
          <w:szCs w:val="24"/>
          <w:u w:val="single"/>
          <w:lang w:val="en-GB"/>
        </w:rPr>
        <w:t xml:space="preserve"> </w:t>
      </w:r>
    </w:p>
    <w:p w:rsidRPr="005A08D1" w:rsidR="00DC0E6F" w:rsidP="00824C30" w:rsidRDefault="00DC0E6F" w14:paraId="02034EB6" w14:textId="77777777">
      <w:pPr>
        <w:rPr>
          <w:rFonts w:ascii="Topmarks" w:hAnsi="Topmarks" w:cstheme="majorHAnsi"/>
          <w:sz w:val="24"/>
          <w:szCs w:val="24"/>
          <w:u w:val="single"/>
          <w:lang w:val="en-GB"/>
        </w:rPr>
      </w:pPr>
    </w:p>
    <w:p w:rsidRPr="005A08D1" w:rsidR="00824C30" w:rsidP="00824C30" w:rsidRDefault="00824C30" w14:paraId="196984E1" w14:textId="38296A93">
      <w:pPr>
        <w:rPr>
          <w:rFonts w:ascii="Topmarks" w:hAnsi="Topmarks" w:cstheme="majorHAnsi"/>
          <w:sz w:val="24"/>
          <w:szCs w:val="24"/>
        </w:rPr>
      </w:pPr>
      <w:r w:rsidRPr="005A08D1">
        <w:rPr>
          <w:rFonts w:ascii="Topmarks" w:hAnsi="Topmarks" w:cstheme="majorHAnsi"/>
          <w:sz w:val="24"/>
          <w:szCs w:val="24"/>
          <w:lang w:val="en-GB"/>
        </w:rPr>
        <w:t>Late applications are those submitted after the closing date for the coordinated admissions scheme and will be dealt with in accordance with the home Local Authority’s coordinated scheme. Late applications will be considered as specified in the coordinated scheme providing the applicant can provide evidence that they have moved into the area after the closing date for application or can establish at the time of completing the form that there were exceptional reasons for missing the closing date. Examples include family bereavement, hospitalisation and family trauma. Supporting evidence may be required. More information on the Local Authority coordinated scheme can be found at:</w:t>
      </w:r>
      <w:hyperlink r:id="rId12">
        <w:r w:rsidRPr="005A08D1">
          <w:rPr>
            <w:rStyle w:val="Hyperlink"/>
            <w:rFonts w:ascii="Topmarks" w:hAnsi="Topmarks" w:cstheme="majorHAnsi"/>
            <w:color w:val="auto"/>
            <w:sz w:val="24"/>
            <w:szCs w:val="24"/>
            <w:lang w:val="en-GB"/>
          </w:rPr>
          <w:t xml:space="preserve"> </w:t>
        </w:r>
      </w:hyperlink>
      <w:r w:rsidRPr="005A08D1">
        <w:rPr>
          <w:rFonts w:ascii="Topmarks" w:hAnsi="Topmarks" w:cstheme="majorHAnsi"/>
          <w:sz w:val="24"/>
          <w:szCs w:val="24"/>
          <w:lang w:val="en-GB"/>
        </w:rPr>
        <w:t xml:space="preserve"> </w:t>
      </w:r>
    </w:p>
    <w:p w:rsidRPr="004531DC" w:rsidR="001117B6" w:rsidP="002402AE" w:rsidRDefault="00E85D63" w14:paraId="03851428" w14:textId="0212EAED">
      <w:pPr>
        <w:rPr>
          <w:rFonts w:ascii="Topmarks" w:hAnsi="Topmarks" w:cstheme="majorHAnsi"/>
          <w:sz w:val="24"/>
          <w:szCs w:val="24"/>
          <w:lang w:val="en-GB"/>
        </w:rPr>
      </w:pPr>
      <w:hyperlink w:history="1" r:id="rId13">
        <w:r w:rsidRPr="005A08D1" w:rsidR="00DC0E6F">
          <w:rPr>
            <w:rStyle w:val="Hyperlink"/>
            <w:rFonts w:ascii="Topmarks" w:hAnsi="Topmarks"/>
          </w:rPr>
          <w:t>https://www.derbyshire.gov.uk/education/schools/school-places/apply-for-a-school-place.aspx</w:t>
        </w:r>
      </w:hyperlink>
      <w:r w:rsidRPr="005A08D1" w:rsidR="00DC0E6F">
        <w:rPr>
          <w:rFonts w:ascii="Topmarks" w:hAnsi="Topmarks"/>
        </w:rPr>
        <w:t xml:space="preserve"> </w:t>
      </w:r>
      <w:hyperlink r:id="rId14">
        <w:r w:rsidRPr="005A08D1" w:rsidR="00824C30">
          <w:rPr>
            <w:rStyle w:val="Hyperlink"/>
            <w:rFonts w:ascii="Topmarks" w:hAnsi="Topmarks" w:cstheme="majorHAnsi"/>
            <w:color w:val="auto"/>
            <w:sz w:val="24"/>
            <w:szCs w:val="24"/>
            <w:lang w:val="en-GB"/>
          </w:rPr>
          <w:t xml:space="preserve"> </w:t>
        </w:r>
      </w:hyperlink>
      <w:r w:rsidRPr="005A08D1" w:rsidR="00824C30">
        <w:rPr>
          <w:rFonts w:ascii="Topmarks" w:hAnsi="Topmarks" w:cstheme="majorHAnsi"/>
          <w:sz w:val="24"/>
          <w:szCs w:val="24"/>
        </w:rPr>
        <w:t xml:space="preserve"> </w:t>
      </w:r>
    </w:p>
    <w:p w:rsidR="005A08D1" w:rsidP="002402AE" w:rsidRDefault="005A08D1" w14:paraId="2115B70B" w14:textId="77777777">
      <w:pPr>
        <w:rPr>
          <w:rFonts w:ascii="Topmarks" w:hAnsi="Topmarks" w:cstheme="majorHAnsi"/>
          <w:b/>
          <w:sz w:val="24"/>
          <w:szCs w:val="24"/>
          <w:u w:val="single"/>
        </w:rPr>
      </w:pPr>
    </w:p>
    <w:p w:rsidRPr="005A08D1" w:rsidR="002402AE" w:rsidP="002402AE" w:rsidRDefault="002402AE" w14:paraId="2F83B1AD" w14:textId="77C37969">
      <w:pPr>
        <w:rPr>
          <w:rFonts w:ascii="Topmarks" w:hAnsi="Topmarks" w:cstheme="majorHAnsi"/>
          <w:sz w:val="24"/>
          <w:szCs w:val="24"/>
        </w:rPr>
      </w:pPr>
      <w:r w:rsidRPr="005A08D1">
        <w:rPr>
          <w:rFonts w:ascii="Topmarks" w:hAnsi="Topmarks" w:cstheme="majorHAnsi"/>
          <w:b/>
          <w:sz w:val="24"/>
          <w:szCs w:val="24"/>
          <w:u w:val="single"/>
        </w:rPr>
        <w:t>Waiting list</w:t>
      </w:r>
      <w:r w:rsidRPr="005A08D1">
        <w:rPr>
          <w:rFonts w:ascii="Topmarks" w:hAnsi="Topmarks" w:cstheme="majorHAnsi"/>
          <w:sz w:val="24"/>
          <w:szCs w:val="24"/>
        </w:rPr>
        <w:t xml:space="preserve"> </w:t>
      </w:r>
    </w:p>
    <w:p w:rsidRPr="005A08D1" w:rsidR="00DC0E6F" w:rsidP="002402AE" w:rsidRDefault="00DC0E6F" w14:paraId="3325A31E" w14:textId="77777777">
      <w:pPr>
        <w:rPr>
          <w:rFonts w:ascii="Topmarks" w:hAnsi="Topmarks" w:cstheme="majorHAnsi"/>
          <w:sz w:val="24"/>
          <w:szCs w:val="24"/>
        </w:rPr>
      </w:pPr>
    </w:p>
    <w:p w:rsidRPr="005A08D1" w:rsidR="00824C30" w:rsidP="00824C30" w:rsidRDefault="00824C30" w14:paraId="00A52425" w14:textId="64B47400">
      <w:pPr>
        <w:rPr>
          <w:rFonts w:ascii="Topmarks" w:hAnsi="Topmarks" w:cstheme="majorHAnsi"/>
          <w:sz w:val="24"/>
          <w:szCs w:val="24"/>
          <w:lang w:val="en-GB"/>
        </w:rPr>
      </w:pPr>
      <w:r w:rsidRPr="005A08D1">
        <w:rPr>
          <w:rFonts w:ascii="Topmarks" w:hAnsi="Topmarks" w:cstheme="majorHAnsi"/>
          <w:sz w:val="24"/>
          <w:szCs w:val="24"/>
          <w:lang w:val="en-GB"/>
        </w:rPr>
        <w:t>If, after the offer of places has bee</w:t>
      </w:r>
      <w:r w:rsidRPr="005A08D1" w:rsidR="00440399">
        <w:rPr>
          <w:rFonts w:ascii="Topmarks" w:hAnsi="Topmarks" w:cstheme="majorHAnsi"/>
          <w:sz w:val="24"/>
          <w:szCs w:val="24"/>
          <w:lang w:val="en-GB"/>
        </w:rPr>
        <w:t>n made up to the PAN, the academy</w:t>
      </w:r>
      <w:r w:rsidRPr="005A08D1">
        <w:rPr>
          <w:rFonts w:ascii="Topmarks" w:hAnsi="Topmarks" w:cstheme="majorHAnsi"/>
          <w:sz w:val="24"/>
          <w:szCs w:val="24"/>
          <w:lang w:val="en-GB"/>
        </w:rPr>
        <w:t xml:space="preserve"> is over-subscribed, all unsuccessful applications will automatically be placed on the waiting list which will be administrat</w:t>
      </w:r>
      <w:r w:rsidRPr="005A08D1" w:rsidR="00440399">
        <w:rPr>
          <w:rFonts w:ascii="Topmarks" w:hAnsi="Topmarks" w:cstheme="majorHAnsi"/>
          <w:sz w:val="24"/>
          <w:szCs w:val="24"/>
          <w:lang w:val="en-GB"/>
        </w:rPr>
        <w:t>ed by the governors of the academy</w:t>
      </w:r>
      <w:r w:rsidRPr="005A08D1">
        <w:rPr>
          <w:rFonts w:ascii="Topmarks" w:hAnsi="Topmarks" w:cstheme="majorHAnsi"/>
          <w:sz w:val="24"/>
          <w:szCs w:val="24"/>
          <w:lang w:val="en-GB"/>
        </w:rPr>
        <w:t xml:space="preserve"> for the duration of the co-ordinated admission scheme. The position on this waiting list will be determined by the </w:t>
      </w:r>
      <w:r w:rsidRPr="005A08D1" w:rsidR="00440399">
        <w:rPr>
          <w:rFonts w:ascii="Topmarks" w:hAnsi="Topmarks" w:cstheme="majorHAnsi"/>
          <w:sz w:val="24"/>
          <w:szCs w:val="24"/>
          <w:lang w:val="en-GB"/>
        </w:rPr>
        <w:t>academy</w:t>
      </w:r>
      <w:r w:rsidRPr="005A08D1">
        <w:rPr>
          <w:rFonts w:ascii="Topmarks" w:hAnsi="Topmarks" w:cstheme="majorHAnsi"/>
          <w:sz w:val="24"/>
          <w:szCs w:val="24"/>
          <w:lang w:val="en-GB"/>
        </w:rPr>
        <w:t xml:space="preserve">’s published over-subscription criteria, each added child will require the list to be re-ranked in accordance with this. Once the coordinated scheme is closed, the waiting list will remain open until 31 </w:t>
      </w:r>
      <w:r w:rsidR="00311AE9">
        <w:rPr>
          <w:rFonts w:ascii="Topmarks" w:hAnsi="Topmarks" w:cstheme="majorHAnsi"/>
          <w:sz w:val="24"/>
          <w:szCs w:val="24"/>
          <w:lang w:val="en-GB"/>
        </w:rPr>
        <w:t>December</w:t>
      </w:r>
      <w:r w:rsidRPr="005A08D1">
        <w:rPr>
          <w:rFonts w:ascii="Topmarks" w:hAnsi="Topmarks" w:cstheme="majorHAnsi"/>
          <w:sz w:val="24"/>
          <w:szCs w:val="24"/>
          <w:lang w:val="en-GB"/>
        </w:rPr>
        <w:t xml:space="preserve">. </w:t>
      </w:r>
    </w:p>
    <w:p w:rsidRPr="005A08D1" w:rsidR="00440399" w:rsidP="00440399" w:rsidRDefault="00440399" w14:paraId="6FF4F542" w14:textId="77777777">
      <w:pPr>
        <w:rPr>
          <w:rFonts w:ascii="Topmarks" w:hAnsi="Topmarks" w:cstheme="majorHAnsi"/>
          <w:b/>
          <w:sz w:val="24"/>
          <w:szCs w:val="24"/>
          <w:u w:val="single"/>
          <w:lang w:val="en-GB"/>
        </w:rPr>
      </w:pPr>
    </w:p>
    <w:p w:rsidRPr="005A08D1" w:rsidR="002402AE" w:rsidP="002402AE" w:rsidRDefault="002402AE" w14:paraId="4FE1E613" w14:textId="662A5B8D">
      <w:pPr>
        <w:rPr>
          <w:rFonts w:ascii="Topmarks" w:hAnsi="Topmarks" w:cstheme="majorHAnsi"/>
          <w:b/>
          <w:sz w:val="24"/>
          <w:szCs w:val="24"/>
          <w:u w:val="single"/>
        </w:rPr>
      </w:pPr>
      <w:r w:rsidRPr="005A08D1">
        <w:rPr>
          <w:rFonts w:ascii="Topmarks" w:hAnsi="Topmarks" w:cstheme="majorHAnsi"/>
          <w:b/>
          <w:sz w:val="24"/>
          <w:szCs w:val="24"/>
          <w:u w:val="single"/>
        </w:rPr>
        <w:t>Right of Appeal</w:t>
      </w:r>
    </w:p>
    <w:p w:rsidRPr="005A08D1" w:rsidR="00DC0E6F" w:rsidP="002402AE" w:rsidRDefault="00DC0E6F" w14:paraId="02071455" w14:textId="77777777">
      <w:pPr>
        <w:rPr>
          <w:rFonts w:ascii="Topmarks" w:hAnsi="Topmarks" w:cstheme="majorHAnsi"/>
          <w:b/>
          <w:sz w:val="24"/>
          <w:szCs w:val="24"/>
          <w:u w:val="single"/>
        </w:rPr>
      </w:pPr>
    </w:p>
    <w:p w:rsidRPr="005A08D1" w:rsidR="00440399" w:rsidP="00440399" w:rsidRDefault="00440399" w14:paraId="19D905E0" w14:textId="4830C751">
      <w:pPr>
        <w:pStyle w:val="NoSpacing"/>
        <w:rPr>
          <w:rFonts w:ascii="Topmarks" w:hAnsi="Topmarks" w:cstheme="majorHAnsi"/>
          <w:bCs/>
          <w:sz w:val="24"/>
          <w:szCs w:val="24"/>
        </w:rPr>
      </w:pPr>
      <w:r w:rsidRPr="005A08D1">
        <w:rPr>
          <w:rFonts w:ascii="Topmarks" w:hAnsi="Topmarks" w:cstheme="majorHAnsi"/>
          <w:bCs/>
          <w:sz w:val="24"/>
          <w:szCs w:val="24"/>
        </w:rPr>
        <w:t xml:space="preserve">Parents have the right to an independent appeals panel if you are not happy with the outcome of your application. Repeat applications in the same academic year will not be considered unless this is a significant and material change in circumstances. The deadline for lodging appeals allows appellants at least 20 school days from the date of notification that an application was unsuccessful to prepare and lodge your written appeal. Please address this to the Admission Officer and submit to the school. </w:t>
      </w:r>
    </w:p>
    <w:p w:rsidRPr="005A08D1" w:rsidR="002402AE" w:rsidP="002402AE" w:rsidRDefault="002402AE" w14:paraId="5F8E1282" w14:textId="77777777">
      <w:pPr>
        <w:pStyle w:val="NoSpacing"/>
        <w:jc w:val="both"/>
        <w:rPr>
          <w:rFonts w:ascii="Topmarks" w:hAnsi="Topmarks" w:cstheme="majorHAnsi"/>
          <w:b/>
          <w:bCs/>
          <w:sz w:val="24"/>
          <w:szCs w:val="24"/>
          <w:u w:val="single"/>
        </w:rPr>
      </w:pPr>
    </w:p>
    <w:p w:rsidRPr="005A08D1" w:rsidR="00DC0E6F" w:rsidP="002402AE" w:rsidRDefault="00DC0E6F" w14:paraId="64F0FFD8" w14:textId="77777777">
      <w:pPr>
        <w:pStyle w:val="NoSpacing"/>
        <w:jc w:val="both"/>
        <w:rPr>
          <w:rFonts w:ascii="Topmarks" w:hAnsi="Topmarks" w:cstheme="majorHAnsi"/>
          <w:b/>
          <w:bCs/>
          <w:sz w:val="24"/>
          <w:szCs w:val="24"/>
          <w:u w:val="single"/>
        </w:rPr>
      </w:pPr>
    </w:p>
    <w:p w:rsidRPr="005A08D1" w:rsidR="002402AE" w:rsidP="002402AE" w:rsidRDefault="002402AE" w14:paraId="6869019B" w14:textId="4379A5B2">
      <w:pPr>
        <w:pStyle w:val="NoSpacing"/>
        <w:jc w:val="both"/>
        <w:rPr>
          <w:rFonts w:ascii="Topmarks" w:hAnsi="Topmarks" w:cstheme="majorHAnsi"/>
          <w:b/>
          <w:sz w:val="24"/>
          <w:szCs w:val="24"/>
        </w:rPr>
      </w:pPr>
      <w:r w:rsidRPr="005A08D1">
        <w:rPr>
          <w:rFonts w:ascii="Topmarks" w:hAnsi="Topmarks" w:cstheme="majorHAnsi"/>
          <w:b/>
          <w:bCs/>
          <w:sz w:val="24"/>
          <w:szCs w:val="24"/>
          <w:u w:val="single"/>
        </w:rPr>
        <w:t>In Year Applications</w:t>
      </w:r>
    </w:p>
    <w:p w:rsidRPr="005A08D1" w:rsidR="00D75BA2" w:rsidP="00D75BA2" w:rsidRDefault="0045177C" w14:paraId="65FDDFEA" w14:textId="0C3A1474">
      <w:pPr>
        <w:rPr>
          <w:rFonts w:ascii="Topmarks" w:hAnsi="Topmarks" w:eastAsia="Calibri" w:cs="Calibri Light"/>
          <w:sz w:val="24"/>
          <w:szCs w:val="24"/>
          <w:lang w:val="en-GB"/>
        </w:rPr>
      </w:pPr>
      <w:r w:rsidRPr="005A08D1">
        <w:rPr>
          <w:rFonts w:ascii="Topmarks" w:hAnsi="Topmarks" w:eastAsia="Calibri" w:cs="Calibri Light"/>
          <w:sz w:val="24"/>
          <w:szCs w:val="24"/>
          <w:lang w:val="en-GB"/>
        </w:rPr>
        <w:t>In year applications need t</w:t>
      </w:r>
      <w:r w:rsidRPr="005A08D1" w:rsidR="008B1B44">
        <w:rPr>
          <w:rFonts w:ascii="Topmarks" w:hAnsi="Topmarks" w:eastAsia="Calibri" w:cs="Calibri Light"/>
          <w:sz w:val="24"/>
          <w:szCs w:val="24"/>
          <w:lang w:val="en-GB"/>
        </w:rPr>
        <w:t xml:space="preserve">o be made </w:t>
      </w:r>
      <w:r w:rsidR="00E85D63">
        <w:rPr>
          <w:rFonts w:ascii="Topmarks" w:hAnsi="Topmarks" w:eastAsia="Calibri" w:cs="Calibri Light"/>
          <w:sz w:val="24"/>
          <w:szCs w:val="24"/>
          <w:lang w:val="en-GB"/>
        </w:rPr>
        <w:t xml:space="preserve">through the Local Authority website: </w:t>
      </w:r>
      <w:hyperlink w:history="1" r:id="rId15">
        <w:r w:rsidRPr="003B07A5" w:rsidR="00E85D63">
          <w:rPr>
            <w:rStyle w:val="Hyperlink"/>
            <w:rFonts w:ascii="Topmarks" w:hAnsi="Topmarks" w:eastAsia="Calibri" w:cs="Calibri Light"/>
            <w:sz w:val="24"/>
            <w:szCs w:val="24"/>
            <w:lang w:val="en-GB"/>
          </w:rPr>
          <w:t>https://apps.derbyshire.gov.uk/dotnet-applications/admissions/CreateAccount.aspx?admissiontype=InYearPrimary</w:t>
        </w:r>
      </w:hyperlink>
      <w:r w:rsidR="00E85D63">
        <w:rPr>
          <w:rFonts w:ascii="Topmarks" w:hAnsi="Topmarks" w:eastAsia="Calibri" w:cs="Calibri Light"/>
          <w:sz w:val="24"/>
          <w:szCs w:val="24"/>
          <w:lang w:val="en-GB"/>
        </w:rPr>
        <w:t xml:space="preserve"> </w:t>
      </w:r>
    </w:p>
    <w:p w:rsidRPr="005A08D1" w:rsidR="00D75BA2" w:rsidP="00D75BA2" w:rsidRDefault="00D75BA2" w14:paraId="7FFCD950" w14:textId="77777777">
      <w:pPr>
        <w:rPr>
          <w:rFonts w:ascii="Topmarks" w:hAnsi="Topmarks" w:eastAsia="Calibri" w:cs="Calibri Light"/>
          <w:sz w:val="24"/>
          <w:szCs w:val="24"/>
          <w:lang w:val="en-GB"/>
        </w:rPr>
      </w:pPr>
    </w:p>
    <w:p w:rsidRPr="005A08D1" w:rsidR="00DC0E6F" w:rsidP="00DC0E6F" w:rsidRDefault="00A4708E" w14:paraId="090A6213" w14:textId="371E7974">
      <w:pPr>
        <w:rPr>
          <w:rFonts w:ascii="Topmarks" w:hAnsi="Topmarks" w:eastAsia="Calibri" w:cstheme="majorHAnsi"/>
          <w:sz w:val="24"/>
          <w:szCs w:val="24"/>
        </w:rPr>
      </w:pPr>
      <w:r w:rsidRPr="005A08D1">
        <w:rPr>
          <w:rFonts w:ascii="Topmarks" w:hAnsi="Topmarks" w:eastAsia="Calibri" w:cs="Calibri Light"/>
          <w:b/>
          <w:sz w:val="24"/>
          <w:szCs w:val="24"/>
        </w:rPr>
        <w:t>A</w:t>
      </w:r>
      <w:r w:rsidRPr="005A08D1" w:rsidR="00D75BA2">
        <w:rPr>
          <w:rFonts w:ascii="Topmarks" w:hAnsi="Topmarks" w:eastAsia="Calibri" w:cs="Calibri Light"/>
          <w:b/>
          <w:sz w:val="24"/>
          <w:szCs w:val="24"/>
        </w:rPr>
        <w:t>llocation of places for children about to start school</w:t>
      </w:r>
      <w:r w:rsidRPr="005A08D1" w:rsidR="008B1B44">
        <w:rPr>
          <w:rFonts w:ascii="Topmarks" w:hAnsi="Topmarks" w:eastAsia="Calibri" w:cs="Calibri Light"/>
          <w:b/>
          <w:sz w:val="24"/>
          <w:szCs w:val="24"/>
        </w:rPr>
        <w:t xml:space="preserve"> for the first time</w:t>
      </w:r>
      <w:r w:rsidRPr="005A08D1" w:rsidR="00D75BA2">
        <w:rPr>
          <w:rFonts w:ascii="Topmarks" w:hAnsi="Topmarks" w:eastAsia="Calibri" w:cs="Calibri Light"/>
          <w:b/>
          <w:sz w:val="24"/>
          <w:szCs w:val="24"/>
        </w:rPr>
        <w:t xml:space="preserve"> </w:t>
      </w:r>
      <w:r w:rsidRPr="005A08D1" w:rsidR="00D75BA2">
        <w:rPr>
          <w:rFonts w:ascii="Topmarks" w:hAnsi="Topmarks" w:eastAsia="Calibri" w:cs="Calibri Light"/>
          <w:sz w:val="24"/>
          <w:szCs w:val="24"/>
        </w:rPr>
        <w:t xml:space="preserve">is decided through implementation of the governors' previously determined over subscription criteria but coordinated by </w:t>
      </w:r>
      <w:r w:rsidRPr="005A08D1" w:rsidR="00DC0E6F">
        <w:rPr>
          <w:rFonts w:ascii="Topmarks" w:hAnsi="Topmarks" w:eastAsia="Calibri" w:cs="Calibri Light"/>
          <w:sz w:val="24"/>
          <w:szCs w:val="24"/>
        </w:rPr>
        <w:t>Derbyshire</w:t>
      </w:r>
      <w:r w:rsidRPr="005A08D1" w:rsidR="00D75BA2">
        <w:rPr>
          <w:rFonts w:ascii="Topmarks" w:hAnsi="Topmarks" w:eastAsia="Calibri" w:cs="Calibri Light"/>
          <w:sz w:val="24"/>
          <w:szCs w:val="24"/>
        </w:rPr>
        <w:t xml:space="preserve"> County Council. </w:t>
      </w:r>
      <w:r w:rsidRPr="005A08D1" w:rsidR="00D75BA2">
        <w:rPr>
          <w:rFonts w:ascii="Topmarks" w:hAnsi="Topmarks" w:eastAsia="Calibri" w:cs="Calibri Light"/>
          <w:sz w:val="24"/>
          <w:szCs w:val="24"/>
        </w:rPr>
        <w:lastRenderedPageBreak/>
        <w:t xml:space="preserve">Application forms can be obtained from </w:t>
      </w:r>
      <w:r w:rsidRPr="005A08D1" w:rsidR="00DC0E6F">
        <w:rPr>
          <w:rFonts w:ascii="Topmarks" w:hAnsi="Topmarks" w:eastAsia="Calibri" w:cs="Calibri Light"/>
          <w:sz w:val="24"/>
          <w:szCs w:val="24"/>
        </w:rPr>
        <w:t>Derbyshire</w:t>
      </w:r>
      <w:r w:rsidRPr="005A08D1" w:rsidR="00D75BA2">
        <w:rPr>
          <w:rFonts w:ascii="Topmarks" w:hAnsi="Topmarks" w:eastAsia="Calibri" w:cs="Calibri Light"/>
          <w:sz w:val="24"/>
          <w:szCs w:val="24"/>
        </w:rPr>
        <w:t xml:space="preserve"> County Council, </w:t>
      </w:r>
      <w:hyperlink w:history="1" r:id="rId16">
        <w:r w:rsidRPr="005A08D1" w:rsidR="00DC0E6F">
          <w:rPr>
            <w:rStyle w:val="Hyperlink"/>
            <w:rFonts w:ascii="Topmarks" w:hAnsi="Topmarks"/>
          </w:rPr>
          <w:t>https://www.derbyshire.gov.uk/education/schools/school-places/primary-admissions/primary-infant-and-junior-school-admissions.aspx</w:t>
        </w:r>
      </w:hyperlink>
      <w:r w:rsidRPr="005A08D1" w:rsidR="00DC0E6F">
        <w:rPr>
          <w:rFonts w:ascii="Topmarks" w:hAnsi="Topmarks"/>
        </w:rPr>
        <w:t xml:space="preserve">  </w:t>
      </w:r>
    </w:p>
    <w:p w:rsidRPr="005A08D1" w:rsidR="00D75BA2" w:rsidP="00D75BA2" w:rsidRDefault="00D75BA2" w14:paraId="0A7FD4DA" w14:textId="429FD710">
      <w:pPr>
        <w:pStyle w:val="NoSpacing"/>
        <w:rPr>
          <w:rFonts w:ascii="Topmarks" w:hAnsi="Topmarks" w:eastAsia="Calibri" w:cs="Calibri Light"/>
          <w:sz w:val="24"/>
          <w:szCs w:val="24"/>
        </w:rPr>
      </w:pPr>
    </w:p>
    <w:p w:rsidRPr="005A08D1" w:rsidR="00D75BA2" w:rsidP="00D75BA2" w:rsidRDefault="00D75BA2" w14:paraId="6515666A" w14:textId="0C3F6687">
      <w:pPr>
        <w:pStyle w:val="NoSpacing"/>
        <w:rPr>
          <w:rFonts w:ascii="Topmarks" w:hAnsi="Topmarks" w:eastAsia="Calibri" w:cs="Calibri Light"/>
          <w:sz w:val="24"/>
          <w:szCs w:val="24"/>
        </w:rPr>
      </w:pPr>
      <w:r w:rsidRPr="005A08D1">
        <w:rPr>
          <w:rFonts w:ascii="Topmarks" w:hAnsi="Topmarks" w:eastAsia="Calibri" w:cs="Calibri Light"/>
          <w:sz w:val="24"/>
          <w:szCs w:val="24"/>
        </w:rPr>
        <w:t xml:space="preserve">Applications for admission to year groups other than the intake year group will be considered in relation to the published admission limit which applied when the year group was first admitted to the school. If places are available within the year group, the child will be admitted. If there are more applications than places available, the </w:t>
      </w:r>
      <w:r w:rsidRPr="005A08D1" w:rsidR="002802A7">
        <w:rPr>
          <w:rFonts w:ascii="Topmarks" w:hAnsi="Topmarks" w:eastAsia="Calibri" w:cs="Calibri Light"/>
          <w:sz w:val="24"/>
          <w:szCs w:val="24"/>
        </w:rPr>
        <w:t xml:space="preserve">previously outlined oversubscription criteria </w:t>
      </w:r>
      <w:r w:rsidRPr="005A08D1">
        <w:rPr>
          <w:rFonts w:ascii="Topmarks" w:hAnsi="Topmarks" w:eastAsia="Calibri" w:cs="Calibri Light"/>
          <w:sz w:val="24"/>
          <w:szCs w:val="24"/>
        </w:rPr>
        <w:t xml:space="preserve">will be used to determine which child can be offered a place. </w:t>
      </w:r>
    </w:p>
    <w:p w:rsidRPr="005A08D1" w:rsidR="00D75BA2" w:rsidP="00D75BA2" w:rsidRDefault="00D75BA2" w14:paraId="0106EBB2" w14:textId="77777777">
      <w:pPr>
        <w:pStyle w:val="NoSpacing"/>
        <w:rPr>
          <w:rFonts w:ascii="Topmarks" w:hAnsi="Topmarks" w:eastAsia="Calibri" w:cs="Calibri Light"/>
          <w:sz w:val="24"/>
          <w:szCs w:val="24"/>
        </w:rPr>
      </w:pPr>
    </w:p>
    <w:p w:rsidRPr="005A08D1" w:rsidR="00D75BA2" w:rsidP="00D75BA2" w:rsidRDefault="00D75BA2" w14:paraId="018CB075" w14:textId="77777777">
      <w:pPr>
        <w:pStyle w:val="NoSpacing"/>
        <w:rPr>
          <w:rFonts w:ascii="Topmarks" w:hAnsi="Topmarks" w:eastAsia="Calibri" w:cs="Calibri Light"/>
          <w:sz w:val="24"/>
          <w:szCs w:val="24"/>
        </w:rPr>
      </w:pPr>
      <w:r w:rsidRPr="005A08D1">
        <w:rPr>
          <w:rFonts w:ascii="Topmarks" w:hAnsi="Topmarks" w:eastAsia="Calibri" w:cs="Calibri Light"/>
          <w:sz w:val="24"/>
          <w:szCs w:val="24"/>
        </w:rPr>
        <w:t xml:space="preserve">A waiting list will be in operation for all other years where the academy receives more applications than places available. The waiting lists will remain open whilst the number of places in the year group is full, or until the end of the academic year. </w:t>
      </w:r>
    </w:p>
    <w:p w:rsidRPr="005A08D1" w:rsidR="00D75BA2" w:rsidP="00D75BA2" w:rsidRDefault="00D75BA2" w14:paraId="0D5A331A" w14:textId="77777777">
      <w:pPr>
        <w:pStyle w:val="NoSpacing"/>
        <w:rPr>
          <w:rFonts w:ascii="Topmarks" w:hAnsi="Topmarks" w:eastAsia="Calibri" w:cs="Calibri Light"/>
          <w:sz w:val="24"/>
          <w:szCs w:val="24"/>
        </w:rPr>
      </w:pPr>
    </w:p>
    <w:p w:rsidRPr="005A08D1" w:rsidR="00D75BA2" w:rsidP="00D75BA2" w:rsidRDefault="008B1B44" w14:paraId="58672D11" w14:textId="485267EA">
      <w:pPr>
        <w:pStyle w:val="NoSpacing"/>
        <w:rPr>
          <w:rFonts w:ascii="Topmarks" w:hAnsi="Topmarks" w:eastAsia="Calibri" w:cs="Calibri Light"/>
          <w:sz w:val="24"/>
          <w:szCs w:val="24"/>
        </w:rPr>
      </w:pPr>
      <w:r w:rsidRPr="005A08D1">
        <w:rPr>
          <w:rFonts w:ascii="Topmarks" w:hAnsi="Topmarks" w:eastAsia="Calibri" w:cs="Calibri Light"/>
          <w:sz w:val="24"/>
          <w:szCs w:val="24"/>
        </w:rPr>
        <w:t>Where the number of pupil</w:t>
      </w:r>
      <w:r w:rsidRPr="005A08D1" w:rsidR="00D75BA2">
        <w:rPr>
          <w:rFonts w:ascii="Topmarks" w:hAnsi="Topmarks" w:eastAsia="Calibri" w:cs="Calibri Light"/>
          <w:sz w:val="24"/>
          <w:szCs w:val="24"/>
        </w:rPr>
        <w:t xml:space="preserve">s in a particular year group falls below the published admission number, the person whose name appears first on that particular year group’s waiting list will be offered a place. A child’s position on this waiting list will be determined by the application of the academy’s published oversubscription criteria. </w:t>
      </w:r>
    </w:p>
    <w:p w:rsidRPr="005A08D1" w:rsidR="00D75BA2" w:rsidP="00D75BA2" w:rsidRDefault="00D75BA2" w14:paraId="0938D4B6" w14:textId="77777777">
      <w:pPr>
        <w:pStyle w:val="NoSpacing"/>
        <w:rPr>
          <w:rFonts w:ascii="Topmarks" w:hAnsi="Topmarks" w:eastAsia="Calibri" w:cs="Calibri Light"/>
          <w:sz w:val="24"/>
          <w:szCs w:val="24"/>
        </w:rPr>
      </w:pPr>
    </w:p>
    <w:p w:rsidRPr="005A08D1" w:rsidR="00D75BA2" w:rsidP="00D75BA2" w:rsidRDefault="00D75BA2" w14:paraId="4ED8D0CE" w14:textId="5FA88FDB">
      <w:pPr>
        <w:pStyle w:val="NoSpacing"/>
        <w:rPr>
          <w:rFonts w:ascii="Topmarks" w:hAnsi="Topmarks" w:eastAsia="Calibri" w:cs="Calibri Light"/>
          <w:sz w:val="24"/>
          <w:szCs w:val="24"/>
        </w:rPr>
      </w:pPr>
      <w:r w:rsidRPr="005A08D1">
        <w:rPr>
          <w:rFonts w:ascii="Topmarks" w:hAnsi="Topmarks" w:eastAsia="Calibri" w:cs="Calibri Light"/>
          <w:sz w:val="24"/>
          <w:szCs w:val="24"/>
        </w:rPr>
        <w:t xml:space="preserve">Parents of children who are on the waiting list will be contacted at the start of each half term to establish if they wish to remain on the waiting list. Parents are welcome to ask what position they currently hold on the list. However, because the academy constantly receives applications for admission throughout the year, the waiting list is continually being reordered. </w:t>
      </w:r>
    </w:p>
    <w:p w:rsidRPr="005A08D1" w:rsidR="00D75BA2" w:rsidP="00D75BA2" w:rsidRDefault="00D75BA2" w14:paraId="6ECF5DF4" w14:textId="77777777">
      <w:pPr>
        <w:pStyle w:val="NoSpacing"/>
        <w:rPr>
          <w:rFonts w:ascii="Topmarks" w:hAnsi="Topmarks" w:eastAsia="Calibri" w:cs="Calibri Light"/>
          <w:sz w:val="24"/>
          <w:szCs w:val="24"/>
        </w:rPr>
      </w:pPr>
    </w:p>
    <w:p w:rsidRPr="005A08D1" w:rsidR="00440399" w:rsidP="00D75BA2" w:rsidRDefault="00D75BA2" w14:paraId="426FFE24" w14:textId="4C70D9B9">
      <w:pPr>
        <w:pStyle w:val="NoSpacing"/>
        <w:rPr>
          <w:rFonts w:ascii="Topmarks" w:hAnsi="Topmarks" w:eastAsia="Calibri" w:cs="Calibri Light"/>
          <w:sz w:val="24"/>
          <w:szCs w:val="24"/>
        </w:rPr>
      </w:pPr>
      <w:r w:rsidRPr="005A08D1">
        <w:rPr>
          <w:rFonts w:ascii="Topmarks" w:hAnsi="Topmarks" w:eastAsia="Calibri" w:cs="Calibri Light"/>
          <w:sz w:val="24"/>
          <w:szCs w:val="24"/>
        </w:rPr>
        <w:t>Parents need to be aware that their position on the list may rise and fall over time and therefore a higher position on the list is not necessarily a good indicator of the likelihood of a place being offered. Length of time on the waiting list will not be a factor in offering a place</w:t>
      </w:r>
      <w:r w:rsidRPr="005A08D1" w:rsidR="00440399">
        <w:rPr>
          <w:rFonts w:ascii="Topmarks" w:hAnsi="Topmarks" w:eastAsia="Calibri" w:cs="Calibri Light"/>
          <w:sz w:val="24"/>
          <w:szCs w:val="24"/>
        </w:rPr>
        <w:t>, as their position on the list will be determined by the academy’s published over-subscription criteria – each added child will require the list to be re-ranked in accordance with this</w:t>
      </w:r>
      <w:r w:rsidRPr="005A08D1">
        <w:rPr>
          <w:rFonts w:ascii="Topmarks" w:hAnsi="Topmarks" w:eastAsia="Calibri" w:cs="Calibri Light"/>
          <w:sz w:val="24"/>
          <w:szCs w:val="24"/>
        </w:rPr>
        <w:t xml:space="preserve">. </w:t>
      </w:r>
    </w:p>
    <w:p w:rsidRPr="005A08D1" w:rsidR="00440399" w:rsidP="00D75BA2" w:rsidRDefault="00440399" w14:paraId="2D778A67" w14:textId="77777777">
      <w:pPr>
        <w:pStyle w:val="NoSpacing"/>
        <w:rPr>
          <w:rFonts w:ascii="Topmarks" w:hAnsi="Topmarks" w:eastAsia="Calibri" w:cs="Calibri Light"/>
          <w:sz w:val="24"/>
          <w:szCs w:val="24"/>
        </w:rPr>
      </w:pPr>
    </w:p>
    <w:p w:rsidRPr="005A08D1" w:rsidR="00D75BA2" w:rsidP="00D75BA2" w:rsidRDefault="00D75BA2" w14:paraId="245441CB" w14:textId="43945B18">
      <w:pPr>
        <w:pStyle w:val="NoSpacing"/>
        <w:rPr>
          <w:rFonts w:ascii="Topmarks" w:hAnsi="Topmarks" w:eastAsia="Calibri" w:cs="Calibri Light"/>
          <w:sz w:val="24"/>
          <w:szCs w:val="24"/>
        </w:rPr>
      </w:pPr>
      <w:r w:rsidRPr="005A08D1">
        <w:rPr>
          <w:rFonts w:ascii="Topmarks" w:hAnsi="Topmarks" w:eastAsia="Calibri" w:cs="Calibri Light"/>
          <w:sz w:val="24"/>
          <w:szCs w:val="24"/>
        </w:rPr>
        <w:t xml:space="preserve">Children who are the subject of a direction by a Local Authority to admit or who are allocated to the academy in accordance with the In-Year Fair Access Protocols, will take precedence over those children on a waiting list. </w:t>
      </w:r>
    </w:p>
    <w:p w:rsidRPr="005A08D1" w:rsidR="00D75BA2" w:rsidP="00D75BA2" w:rsidRDefault="00D75BA2" w14:paraId="4F6CCECE" w14:textId="77777777">
      <w:pPr>
        <w:pStyle w:val="NoSpacing"/>
        <w:rPr>
          <w:rFonts w:ascii="Topmarks" w:hAnsi="Topmarks" w:eastAsia="Calibri" w:cs="Calibri Light"/>
          <w:sz w:val="24"/>
          <w:szCs w:val="24"/>
        </w:rPr>
      </w:pPr>
    </w:p>
    <w:p w:rsidRPr="005A08D1" w:rsidR="00D75BA2" w:rsidP="00D75BA2" w:rsidRDefault="00D75BA2" w14:paraId="58E7FF83" w14:textId="3DF312E8">
      <w:pPr>
        <w:pStyle w:val="NoSpacing"/>
        <w:rPr>
          <w:rFonts w:ascii="Topmarks" w:hAnsi="Topmarks" w:eastAsia="Calibri" w:cs="Calibri Light"/>
          <w:sz w:val="24"/>
          <w:szCs w:val="24"/>
        </w:rPr>
      </w:pPr>
      <w:r w:rsidRPr="005A08D1">
        <w:rPr>
          <w:rFonts w:ascii="Topmarks" w:hAnsi="Topmarks" w:eastAsia="Calibri" w:cs="Calibri Light"/>
          <w:sz w:val="24"/>
          <w:szCs w:val="24"/>
        </w:rPr>
        <w:t xml:space="preserve">The governors use the same definitions (sibling, parent, home address) as those of </w:t>
      </w:r>
      <w:r w:rsidRPr="005A08D1" w:rsidR="000736D6">
        <w:rPr>
          <w:rFonts w:ascii="Topmarks" w:hAnsi="Topmarks" w:eastAsia="Calibri" w:cs="Calibri Light"/>
          <w:sz w:val="24"/>
          <w:szCs w:val="24"/>
        </w:rPr>
        <w:t>Derbyshire</w:t>
      </w:r>
      <w:r w:rsidRPr="005A08D1">
        <w:rPr>
          <w:rFonts w:ascii="Topmarks" w:hAnsi="Topmarks" w:eastAsia="Calibri" w:cs="Calibri Light"/>
          <w:sz w:val="24"/>
          <w:szCs w:val="24"/>
        </w:rPr>
        <w:t xml:space="preserve"> County Council – these are published in the “Admissions to schools: guide for parents”. </w:t>
      </w:r>
      <w:hyperlink w:history="1" r:id="rId17">
        <w:r w:rsidRPr="005A08D1" w:rsidR="00025780">
          <w:rPr>
            <w:rStyle w:val="Hyperlink"/>
            <w:rFonts w:ascii="Topmarks" w:hAnsi="Topmarks"/>
          </w:rPr>
          <w:t>https://www.derbyshire.gov.uk/education/schools/school-places/primary-admissions/parentsguide/parents-guide-to-primary-admissions.aspx</w:t>
        </w:r>
      </w:hyperlink>
      <w:r w:rsidRPr="005A08D1" w:rsidR="00025780">
        <w:rPr>
          <w:rFonts w:ascii="Topmarks" w:hAnsi="Topmarks"/>
        </w:rPr>
        <w:t xml:space="preserve"> </w:t>
      </w:r>
    </w:p>
    <w:p w:rsidRPr="005A08D1" w:rsidR="00D75BA2" w:rsidP="00D75BA2" w:rsidRDefault="00D75BA2" w14:paraId="57422300" w14:textId="257D9E75">
      <w:pPr>
        <w:pStyle w:val="NoSpacing"/>
        <w:rPr>
          <w:rFonts w:ascii="Topmarks" w:hAnsi="Topmarks" w:eastAsia="Calibri" w:cs="Calibri Light"/>
          <w:sz w:val="24"/>
          <w:szCs w:val="24"/>
        </w:rPr>
      </w:pPr>
      <w:r w:rsidRPr="005A08D1">
        <w:rPr>
          <w:rFonts w:ascii="Topmarks" w:hAnsi="Topmarks" w:eastAsia="Calibri" w:cs="Calibri Light"/>
          <w:sz w:val="24"/>
          <w:szCs w:val="24"/>
        </w:rPr>
        <w:lastRenderedPageBreak/>
        <w:t xml:space="preserve">Some admission authorities use definitions that are different from those of </w:t>
      </w:r>
      <w:r w:rsidRPr="005A08D1" w:rsidR="00025780">
        <w:rPr>
          <w:rFonts w:ascii="Topmarks" w:hAnsi="Topmarks" w:eastAsia="Calibri" w:cs="Calibri Light"/>
          <w:sz w:val="24"/>
          <w:szCs w:val="24"/>
        </w:rPr>
        <w:t>Tupton Primary &amp; Nursery</w:t>
      </w:r>
      <w:r w:rsidRPr="005A08D1" w:rsidR="002802A7">
        <w:rPr>
          <w:rFonts w:ascii="Topmarks" w:hAnsi="Topmarks" w:eastAsia="Calibri" w:cs="Calibri Light"/>
          <w:sz w:val="24"/>
          <w:szCs w:val="24"/>
        </w:rPr>
        <w:t xml:space="preserve"> Academy and </w:t>
      </w:r>
      <w:r w:rsidRPr="005A08D1" w:rsidR="00025780">
        <w:rPr>
          <w:rFonts w:ascii="Topmarks" w:hAnsi="Topmarks" w:eastAsia="Calibri" w:cs="Calibri Light"/>
          <w:sz w:val="24"/>
          <w:szCs w:val="24"/>
        </w:rPr>
        <w:t>Derbyshire</w:t>
      </w:r>
      <w:r w:rsidRPr="005A08D1">
        <w:rPr>
          <w:rFonts w:ascii="Topmarks" w:hAnsi="Topmarks" w:eastAsia="Calibri" w:cs="Calibri Light"/>
          <w:sz w:val="24"/>
          <w:szCs w:val="24"/>
        </w:rPr>
        <w:t xml:space="preserve"> County Council. It is important, therefore, that you read the admission oversubscription criteria for individual schools carefully. </w:t>
      </w:r>
    </w:p>
    <w:p w:rsidRPr="005A08D1" w:rsidR="00BA1F5C" w:rsidP="00D75BA2" w:rsidRDefault="00BA1F5C" w14:paraId="60520B02" w14:textId="77777777">
      <w:pPr>
        <w:pStyle w:val="NoSpacing"/>
        <w:rPr>
          <w:rFonts w:ascii="Topmarks" w:hAnsi="Topmarks" w:eastAsia="Calibri" w:cs="Calibri Light"/>
          <w:sz w:val="24"/>
          <w:szCs w:val="24"/>
        </w:rPr>
      </w:pPr>
    </w:p>
    <w:p w:rsidRPr="005A08D1" w:rsidR="00D75BA2" w:rsidP="00D75BA2" w:rsidRDefault="00025780" w14:paraId="4A0EE292" w14:textId="3444483A">
      <w:pPr>
        <w:pStyle w:val="NoSpacing"/>
        <w:rPr>
          <w:rFonts w:ascii="Topmarks" w:hAnsi="Topmarks" w:eastAsia="Calibri" w:cs="Calibri Light"/>
          <w:sz w:val="24"/>
          <w:szCs w:val="24"/>
        </w:rPr>
      </w:pPr>
      <w:r w:rsidRPr="005A08D1">
        <w:rPr>
          <w:rFonts w:ascii="Topmarks" w:hAnsi="Topmarks" w:eastAsia="Calibri" w:cs="Calibri Light"/>
          <w:sz w:val="24"/>
          <w:szCs w:val="24"/>
        </w:rPr>
        <w:t>Tupton Primary &amp; Nursery Academy and Derbyshire County Council</w:t>
      </w:r>
      <w:r w:rsidRPr="005A08D1" w:rsidR="002802A7">
        <w:rPr>
          <w:rFonts w:ascii="Topmarks" w:hAnsi="Topmarks" w:eastAsia="Calibri" w:cs="Calibri Light"/>
          <w:sz w:val="24"/>
          <w:szCs w:val="24"/>
        </w:rPr>
        <w:t>, as admissions authorities, use</w:t>
      </w:r>
      <w:r w:rsidRPr="005A08D1" w:rsidR="00D75BA2">
        <w:rPr>
          <w:rFonts w:ascii="Topmarks" w:hAnsi="Topmarks" w:eastAsia="Calibri" w:cs="Calibri Light"/>
          <w:sz w:val="24"/>
          <w:szCs w:val="24"/>
        </w:rPr>
        <w:t xml:space="preserve"> the following </w:t>
      </w:r>
      <w:proofErr w:type="gramStart"/>
      <w:r w:rsidRPr="005A08D1" w:rsidR="00D75BA2">
        <w:rPr>
          <w:rFonts w:ascii="Topmarks" w:hAnsi="Topmarks" w:eastAsia="Calibri" w:cs="Calibri Light"/>
          <w:sz w:val="24"/>
          <w:szCs w:val="24"/>
        </w:rPr>
        <w:t>definitions:-</w:t>
      </w:r>
      <w:proofErr w:type="gramEnd"/>
      <w:r w:rsidRPr="005A08D1" w:rsidR="00D75BA2">
        <w:rPr>
          <w:rFonts w:ascii="Topmarks" w:hAnsi="Topmarks" w:eastAsia="Calibri" w:cs="Calibri Light"/>
          <w:sz w:val="24"/>
          <w:szCs w:val="24"/>
        </w:rPr>
        <w:t xml:space="preserve"> </w:t>
      </w:r>
    </w:p>
    <w:p w:rsidRPr="005A08D1" w:rsidR="00D75BA2" w:rsidP="00D75BA2" w:rsidRDefault="00D75BA2" w14:paraId="3816E01E" w14:textId="77777777">
      <w:pPr>
        <w:pStyle w:val="NoSpacing"/>
        <w:rPr>
          <w:rFonts w:ascii="Topmarks" w:hAnsi="Topmarks" w:eastAsia="Calibri" w:cs="Calibri Light"/>
          <w:sz w:val="16"/>
          <w:szCs w:val="16"/>
        </w:rPr>
      </w:pPr>
    </w:p>
    <w:p w:rsidRPr="005A08D1" w:rsidR="00D75BA2" w:rsidP="00D75BA2" w:rsidRDefault="00BA1F5C" w14:paraId="60A0BA02" w14:textId="55EE91C8">
      <w:pPr>
        <w:pStyle w:val="NoSpacing"/>
        <w:rPr>
          <w:rFonts w:ascii="Topmarks" w:hAnsi="Topmarks" w:eastAsia="Calibri" w:cs="Calibri Light"/>
          <w:sz w:val="24"/>
          <w:szCs w:val="24"/>
        </w:rPr>
      </w:pPr>
      <w:r w:rsidRPr="005A08D1">
        <w:rPr>
          <w:rFonts w:ascii="Topmarks" w:hAnsi="Topmarks" w:eastAsia="Calibri" w:cs="Calibri Light"/>
          <w:b/>
          <w:bCs/>
          <w:sz w:val="24"/>
          <w:szCs w:val="24"/>
        </w:rPr>
        <w:t>Home Address/Residence</w:t>
      </w:r>
    </w:p>
    <w:p w:rsidRPr="005A08D1" w:rsidR="00D75BA2" w:rsidP="00D75BA2" w:rsidRDefault="00D75BA2" w14:paraId="110CDA23" w14:textId="77777777">
      <w:pPr>
        <w:pStyle w:val="NoSpacing"/>
        <w:rPr>
          <w:rFonts w:ascii="Topmarks" w:hAnsi="Topmarks" w:eastAsia="Calibri" w:cs="Calibri Light"/>
          <w:sz w:val="24"/>
          <w:szCs w:val="24"/>
        </w:rPr>
      </w:pPr>
      <w:r w:rsidRPr="005A08D1">
        <w:rPr>
          <w:rFonts w:ascii="Topmarks" w:hAnsi="Topmarks" w:eastAsia="Calibri" w:cs="Calibri Light"/>
          <w:sz w:val="24"/>
          <w:szCs w:val="24"/>
        </w:rPr>
        <w:t xml:space="preserve">The child’s place of residence is taken to be the parental home, other than in the case of children fostered by a local authority, where either the parental address or that of the foster parent may be used. If a child’s parents live at separate addresses, the address where the child permanently spends at least three ‘school’ nights (that is, Sunday, Monday, Tuesday, Wednesday or Thursday) will be taken to be the place of residence. Addresses of other relatives or friends will not be considered as the place of residence, even if the child stays there for all or part of the week. Evidence that a child’s place of residence is permanent may also be sought and this should prove that a child lived at the address at the time of the application. Informal arrangements between parents will not be taken into consideration. </w:t>
      </w:r>
    </w:p>
    <w:p w:rsidRPr="005A08D1" w:rsidR="00D75BA2" w:rsidP="00D75BA2" w:rsidRDefault="00D75BA2" w14:paraId="35192A69" w14:textId="77777777">
      <w:pPr>
        <w:pStyle w:val="NoSpacing"/>
        <w:rPr>
          <w:rFonts w:ascii="Topmarks" w:hAnsi="Topmarks" w:eastAsia="Calibri" w:cs="Calibri Light"/>
          <w:sz w:val="16"/>
          <w:szCs w:val="16"/>
        </w:rPr>
      </w:pPr>
    </w:p>
    <w:p w:rsidRPr="005A08D1" w:rsidR="00D75BA2" w:rsidP="00D75BA2" w:rsidRDefault="00D75BA2" w14:paraId="217CD2BE" w14:textId="009296F0">
      <w:pPr>
        <w:pStyle w:val="NoSpacing"/>
        <w:rPr>
          <w:rFonts w:ascii="Topmarks" w:hAnsi="Topmarks" w:eastAsia="Calibri" w:cs="Calibri Light"/>
          <w:sz w:val="24"/>
          <w:szCs w:val="24"/>
        </w:rPr>
      </w:pPr>
      <w:r w:rsidRPr="005A08D1">
        <w:rPr>
          <w:rFonts w:ascii="Topmarks" w:hAnsi="Topmarks" w:eastAsia="Calibri" w:cs="Calibri Light"/>
          <w:sz w:val="24"/>
          <w:szCs w:val="24"/>
        </w:rPr>
        <w:t xml:space="preserve">For families of service personnel with a confirmed posting to the area or crown servants returning from overseas to live in the area, </w:t>
      </w:r>
      <w:r w:rsidRPr="005A08D1" w:rsidR="00BA1F5C">
        <w:rPr>
          <w:rFonts w:ascii="Topmarks" w:hAnsi="Topmarks" w:eastAsia="Calibri" w:cs="Calibri Light"/>
          <w:sz w:val="24"/>
          <w:szCs w:val="24"/>
        </w:rPr>
        <w:t xml:space="preserve">we </w:t>
      </w:r>
      <w:r w:rsidRPr="005A08D1">
        <w:rPr>
          <w:rFonts w:ascii="Topmarks" w:hAnsi="Topmarks" w:eastAsia="Calibri" w:cs="Calibri Light"/>
          <w:sz w:val="24"/>
          <w:szCs w:val="24"/>
        </w:rPr>
        <w:t xml:space="preserve">will accept a Unit postal address or quartering area address for a service child. </w:t>
      </w:r>
    </w:p>
    <w:p w:rsidRPr="005A08D1" w:rsidR="00D75BA2" w:rsidP="00D75BA2" w:rsidRDefault="00D75BA2" w14:paraId="4CAD7945" w14:textId="77777777">
      <w:pPr>
        <w:pStyle w:val="NoSpacing"/>
        <w:rPr>
          <w:rFonts w:ascii="Topmarks" w:hAnsi="Topmarks" w:eastAsia="Calibri" w:cs="Calibri Light"/>
          <w:sz w:val="16"/>
          <w:szCs w:val="16"/>
        </w:rPr>
      </w:pPr>
    </w:p>
    <w:p w:rsidRPr="005A08D1" w:rsidR="00D75BA2" w:rsidP="00D75BA2" w:rsidRDefault="00D75BA2" w14:paraId="36123963" w14:textId="0913DABA">
      <w:pPr>
        <w:pStyle w:val="NoSpacing"/>
        <w:rPr>
          <w:rFonts w:ascii="Topmarks" w:hAnsi="Topmarks" w:eastAsia="Calibri" w:cs="Calibri Light"/>
          <w:b/>
          <w:bCs/>
          <w:sz w:val="24"/>
          <w:szCs w:val="24"/>
        </w:rPr>
      </w:pPr>
      <w:r w:rsidRPr="005A08D1">
        <w:rPr>
          <w:rFonts w:ascii="Topmarks" w:hAnsi="Topmarks" w:eastAsia="Calibri" w:cs="Calibri Light"/>
          <w:b/>
          <w:bCs/>
          <w:sz w:val="24"/>
          <w:szCs w:val="24"/>
        </w:rPr>
        <w:t xml:space="preserve">Looked After and Previously Looked After Children </w:t>
      </w:r>
    </w:p>
    <w:p w:rsidRPr="005A08D1" w:rsidR="00025780" w:rsidP="00D75BA2" w:rsidRDefault="00025780" w14:paraId="59BAC2F2" w14:textId="77777777">
      <w:pPr>
        <w:pStyle w:val="NoSpacing"/>
        <w:rPr>
          <w:rFonts w:ascii="Topmarks" w:hAnsi="Topmarks" w:eastAsia="Calibri" w:cs="Calibri Light"/>
          <w:sz w:val="24"/>
          <w:szCs w:val="24"/>
        </w:rPr>
      </w:pPr>
    </w:p>
    <w:p w:rsidRPr="005A08D1" w:rsidR="00702B86" w:rsidP="00702B86" w:rsidRDefault="00702B86" w14:paraId="1EC9EC3D" w14:textId="77777777">
      <w:pPr>
        <w:pStyle w:val="NoSpacing"/>
        <w:rPr>
          <w:rFonts w:ascii="Topmarks" w:hAnsi="Topmarks" w:eastAsia="Calibri" w:cs="Calibri Light"/>
          <w:sz w:val="24"/>
          <w:szCs w:val="24"/>
        </w:rPr>
      </w:pPr>
      <w:r w:rsidRPr="005A08D1">
        <w:rPr>
          <w:rFonts w:ascii="Topmarks" w:hAnsi="Topmarks" w:eastAsia="Calibri" w:cs="Calibri Light"/>
          <w:sz w:val="24"/>
          <w:szCs w:val="24"/>
        </w:rPr>
        <w:t>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Previously looked after children are children who were looked after, but ceased to be so because they were adopted (or became subject to a child arrangements order or special guardianship order). Further references to previously looked after children means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w:t>
      </w:r>
    </w:p>
    <w:p w:rsidRPr="005A08D1" w:rsidR="00702B86" w:rsidP="00702B86" w:rsidRDefault="00702B86" w14:paraId="4378AAF0" w14:textId="77777777">
      <w:pPr>
        <w:pStyle w:val="NoSpacing"/>
        <w:numPr>
          <w:ilvl w:val="1"/>
          <w:numId w:val="4"/>
        </w:numPr>
        <w:rPr>
          <w:rFonts w:ascii="Topmarks" w:hAnsi="Topmarks" w:eastAsia="Calibri" w:cs="Calibri Light"/>
          <w:sz w:val="24"/>
          <w:szCs w:val="24"/>
        </w:rPr>
      </w:pPr>
      <w:r w:rsidRPr="005A08D1">
        <w:rPr>
          <w:rFonts w:ascii="Topmarks" w:hAnsi="Topmarks" w:eastAsia="Calibri" w:cs="Calibri Light"/>
          <w:sz w:val="24"/>
          <w:szCs w:val="24"/>
        </w:rPr>
        <w:t xml:space="preserve">A child is regarded as having been in state care outside of England if they were in the care of or were accommodated by a public authority, a religious organisation, or any other provider of care whose sole or main purpose is to benefit society. </w:t>
      </w:r>
    </w:p>
    <w:p w:rsidRPr="005A08D1" w:rsidR="00702B86" w:rsidP="00702B86" w:rsidRDefault="00702B86" w14:paraId="07429DAC" w14:textId="77777777">
      <w:pPr>
        <w:pStyle w:val="NoSpacing"/>
        <w:numPr>
          <w:ilvl w:val="1"/>
          <w:numId w:val="4"/>
        </w:numPr>
        <w:rPr>
          <w:rFonts w:ascii="Topmarks" w:hAnsi="Topmarks" w:eastAsia="Calibri" w:cs="Calibri Light"/>
          <w:sz w:val="24"/>
          <w:szCs w:val="24"/>
        </w:rPr>
      </w:pPr>
      <w:r w:rsidRPr="005A08D1">
        <w:rPr>
          <w:rFonts w:ascii="Topmarks" w:hAnsi="Topmarks" w:eastAsia="Calibri" w:cs="Calibri Light"/>
          <w:sz w:val="24"/>
          <w:szCs w:val="24"/>
        </w:rPr>
        <w:t xml:space="preserve">Children who were adopted under the Adoption Act 1976 and children who were adopted under section 46 of the Adoption and Children Act 2002. </w:t>
      </w:r>
    </w:p>
    <w:p w:rsidRPr="005A08D1" w:rsidR="00702B86" w:rsidP="00702B86" w:rsidRDefault="00702B86" w14:paraId="21A772DA" w14:textId="77777777">
      <w:pPr>
        <w:pStyle w:val="NoSpacing"/>
        <w:numPr>
          <w:ilvl w:val="1"/>
          <w:numId w:val="4"/>
        </w:numPr>
        <w:rPr>
          <w:rFonts w:ascii="Topmarks" w:hAnsi="Topmarks" w:eastAsia="Calibri" w:cs="Calibri Light"/>
          <w:sz w:val="24"/>
          <w:szCs w:val="24"/>
        </w:rPr>
      </w:pPr>
      <w:r w:rsidRPr="005A08D1">
        <w:rPr>
          <w:rFonts w:ascii="Topmarks" w:hAnsi="Topmarks" w:eastAsia="Calibri" w:cs="Calibri Light"/>
          <w:sz w:val="24"/>
          <w:szCs w:val="24"/>
        </w:rPr>
        <w:lastRenderedPageBreak/>
        <w:t>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rsidRPr="005A08D1" w:rsidR="00025780" w:rsidP="00D75BA2" w:rsidRDefault="00025780" w14:paraId="54D64B9C" w14:textId="77777777">
      <w:pPr>
        <w:pStyle w:val="NoSpacing"/>
        <w:rPr>
          <w:rFonts w:ascii="Topmarks" w:hAnsi="Topmarks" w:eastAsia="Calibri" w:cs="Calibri Light"/>
          <w:b/>
          <w:bCs/>
          <w:sz w:val="24"/>
          <w:szCs w:val="24"/>
        </w:rPr>
      </w:pPr>
    </w:p>
    <w:p w:rsidR="005A08D1" w:rsidP="00D75BA2" w:rsidRDefault="005A08D1" w14:paraId="0514B537" w14:textId="77777777">
      <w:pPr>
        <w:pStyle w:val="NoSpacing"/>
        <w:rPr>
          <w:rFonts w:ascii="Topmarks" w:hAnsi="Topmarks" w:eastAsia="Calibri" w:cs="Calibri Light"/>
          <w:b/>
          <w:bCs/>
          <w:sz w:val="24"/>
          <w:szCs w:val="24"/>
        </w:rPr>
      </w:pPr>
    </w:p>
    <w:p w:rsidRPr="005A08D1" w:rsidR="00D75BA2" w:rsidP="00D75BA2" w:rsidRDefault="00D75BA2" w14:paraId="36931E28" w14:textId="772AE77A">
      <w:pPr>
        <w:pStyle w:val="NoSpacing"/>
        <w:rPr>
          <w:rFonts w:ascii="Topmarks" w:hAnsi="Topmarks" w:eastAsia="Calibri" w:cs="Calibri Light"/>
          <w:sz w:val="24"/>
          <w:szCs w:val="24"/>
        </w:rPr>
      </w:pPr>
      <w:r w:rsidRPr="005A08D1">
        <w:rPr>
          <w:rFonts w:ascii="Topmarks" w:hAnsi="Topmarks" w:eastAsia="Calibri" w:cs="Calibri Light"/>
          <w:b/>
          <w:bCs/>
          <w:sz w:val="24"/>
          <w:szCs w:val="24"/>
        </w:rPr>
        <w:t xml:space="preserve">Parents </w:t>
      </w:r>
    </w:p>
    <w:p w:rsidRPr="005A08D1" w:rsidR="00D75BA2" w:rsidP="00D75BA2" w:rsidRDefault="00D75BA2" w14:paraId="44F8A904" w14:textId="25D991CD">
      <w:pPr>
        <w:pStyle w:val="NoSpacing"/>
        <w:numPr>
          <w:ilvl w:val="0"/>
          <w:numId w:val="6"/>
        </w:numPr>
        <w:rPr>
          <w:rFonts w:ascii="Topmarks" w:hAnsi="Topmarks" w:eastAsia="Calibri" w:cs="Calibri Light"/>
          <w:sz w:val="24"/>
          <w:szCs w:val="24"/>
        </w:rPr>
      </w:pPr>
      <w:r w:rsidRPr="005A08D1">
        <w:rPr>
          <w:rFonts w:ascii="Topmarks" w:hAnsi="Topmarks" w:eastAsia="Calibri" w:cs="Calibri Light"/>
          <w:sz w:val="24"/>
          <w:szCs w:val="24"/>
        </w:rPr>
        <w:t xml:space="preserve">the mother of the child </w:t>
      </w:r>
    </w:p>
    <w:p w:rsidRPr="005A08D1" w:rsidR="00D75BA2" w:rsidP="00D75BA2" w:rsidRDefault="00D75BA2" w14:paraId="1278D90B" w14:textId="0D52AE4C">
      <w:pPr>
        <w:pStyle w:val="NoSpacing"/>
        <w:numPr>
          <w:ilvl w:val="0"/>
          <w:numId w:val="6"/>
        </w:numPr>
        <w:rPr>
          <w:rFonts w:ascii="Topmarks" w:hAnsi="Topmarks" w:eastAsia="Calibri" w:cs="Calibri Light"/>
          <w:sz w:val="24"/>
          <w:szCs w:val="24"/>
        </w:rPr>
      </w:pPr>
      <w:r w:rsidRPr="005A08D1">
        <w:rPr>
          <w:rFonts w:ascii="Topmarks" w:hAnsi="Topmarks" w:eastAsia="Calibri" w:cs="Calibri Light"/>
          <w:sz w:val="24"/>
          <w:szCs w:val="24"/>
        </w:rPr>
        <w:t xml:space="preserve">the father of the child where he was married to the mother either when the child was born or at a later date </w:t>
      </w:r>
    </w:p>
    <w:p w:rsidRPr="005A08D1" w:rsidR="00D75BA2" w:rsidP="00D75BA2" w:rsidRDefault="00D75BA2" w14:paraId="412B45A0" w14:textId="37F5484A">
      <w:pPr>
        <w:pStyle w:val="NoSpacing"/>
        <w:numPr>
          <w:ilvl w:val="0"/>
          <w:numId w:val="6"/>
        </w:numPr>
        <w:rPr>
          <w:rFonts w:ascii="Topmarks" w:hAnsi="Topmarks" w:eastAsia="Calibri" w:cs="Calibri Light"/>
          <w:sz w:val="24"/>
          <w:szCs w:val="24"/>
        </w:rPr>
      </w:pPr>
      <w:r w:rsidRPr="005A08D1">
        <w:rPr>
          <w:rFonts w:ascii="Topmarks" w:hAnsi="Topmarks" w:eastAsia="Calibri" w:cs="Calibri Light"/>
          <w:sz w:val="24"/>
          <w:szCs w:val="24"/>
        </w:rPr>
        <w:t xml:space="preserve">the father of the child if (since 1 December 2003) he was registered as the father on the birth certificate </w:t>
      </w:r>
    </w:p>
    <w:p w:rsidRPr="005A08D1" w:rsidR="00D75BA2" w:rsidP="00D75BA2" w:rsidRDefault="00D75BA2" w14:paraId="341AE1AB" w14:textId="57E31EF1">
      <w:pPr>
        <w:pStyle w:val="NoSpacing"/>
        <w:numPr>
          <w:ilvl w:val="0"/>
          <w:numId w:val="6"/>
        </w:numPr>
        <w:rPr>
          <w:rFonts w:ascii="Topmarks" w:hAnsi="Topmarks" w:eastAsia="Calibri" w:cs="Calibri Light"/>
          <w:sz w:val="24"/>
          <w:szCs w:val="24"/>
        </w:rPr>
      </w:pPr>
      <w:r w:rsidRPr="005A08D1">
        <w:rPr>
          <w:rFonts w:ascii="Topmarks" w:hAnsi="Topmarks" w:eastAsia="Calibri" w:cs="Calibri Light"/>
          <w:sz w:val="24"/>
          <w:szCs w:val="24"/>
        </w:rPr>
        <w:t xml:space="preserve">an adoptive parent </w:t>
      </w:r>
    </w:p>
    <w:p w:rsidRPr="005A08D1" w:rsidR="00D75BA2" w:rsidP="00D75BA2" w:rsidRDefault="00D75BA2" w14:paraId="06502F19" w14:textId="3F26D825">
      <w:pPr>
        <w:pStyle w:val="NoSpacing"/>
        <w:numPr>
          <w:ilvl w:val="0"/>
          <w:numId w:val="6"/>
        </w:numPr>
        <w:rPr>
          <w:rFonts w:ascii="Topmarks" w:hAnsi="Topmarks" w:eastAsia="Calibri" w:cs="Calibri Light"/>
          <w:sz w:val="24"/>
          <w:szCs w:val="24"/>
        </w:rPr>
      </w:pPr>
      <w:r w:rsidRPr="005A08D1">
        <w:rPr>
          <w:rFonts w:ascii="Topmarks" w:hAnsi="Topmarks" w:eastAsia="Calibri" w:cs="Calibri Light"/>
          <w:sz w:val="24"/>
          <w:szCs w:val="24"/>
        </w:rPr>
        <w:t xml:space="preserve">any other person who has acquired ‘parental responsibility’ through the courts; evidence of this may be required. </w:t>
      </w:r>
    </w:p>
    <w:p w:rsidRPr="005A08D1" w:rsidR="00D75BA2" w:rsidP="00D75BA2" w:rsidRDefault="00D75BA2" w14:paraId="4D2B7A9E" w14:textId="77777777">
      <w:pPr>
        <w:pStyle w:val="NoSpacing"/>
        <w:rPr>
          <w:rFonts w:ascii="Topmarks" w:hAnsi="Topmarks" w:eastAsia="Calibri" w:cs="Calibri Light"/>
          <w:sz w:val="24"/>
          <w:szCs w:val="24"/>
        </w:rPr>
      </w:pPr>
    </w:p>
    <w:p w:rsidRPr="005A08D1" w:rsidR="00D75BA2" w:rsidP="00D75BA2" w:rsidRDefault="00D75BA2" w14:paraId="180BE381" w14:textId="6E9637C1">
      <w:pPr>
        <w:pStyle w:val="NoSpacing"/>
        <w:rPr>
          <w:rFonts w:ascii="Topmarks" w:hAnsi="Topmarks" w:eastAsia="Calibri" w:cs="Calibri Light"/>
          <w:sz w:val="24"/>
          <w:szCs w:val="24"/>
        </w:rPr>
      </w:pPr>
      <w:r w:rsidRPr="005A08D1">
        <w:rPr>
          <w:rFonts w:ascii="Topmarks" w:hAnsi="Topmarks" w:eastAsia="Calibri" w:cs="Calibri Light"/>
          <w:sz w:val="24"/>
          <w:szCs w:val="24"/>
        </w:rPr>
        <w:t xml:space="preserve">The person making the application must hold parental responsibility. If those with parental responsibility are unable to agree on the preferences received by </w:t>
      </w:r>
      <w:r w:rsidRPr="005A08D1" w:rsidR="00025780">
        <w:rPr>
          <w:rFonts w:ascii="Topmarks" w:hAnsi="Topmarks" w:eastAsia="Calibri" w:cs="Calibri Light"/>
          <w:sz w:val="24"/>
          <w:szCs w:val="24"/>
        </w:rPr>
        <w:t>Tupton Primary &amp; Nursery Academy or Derbyshire County Council</w:t>
      </w:r>
      <w:r w:rsidRPr="005A08D1">
        <w:rPr>
          <w:rFonts w:ascii="Topmarks" w:hAnsi="Topmarks" w:eastAsia="Calibri" w:cs="Calibri Light"/>
          <w:sz w:val="24"/>
          <w:szCs w:val="24"/>
        </w:rPr>
        <w:t xml:space="preserve">, it may be necessary for parents to obtain further legal advice. </w:t>
      </w:r>
      <w:r w:rsidRPr="005A08D1" w:rsidR="00025780">
        <w:rPr>
          <w:rFonts w:ascii="Topmarks" w:hAnsi="Topmarks" w:eastAsia="Calibri" w:cs="Calibri Light"/>
          <w:sz w:val="24"/>
          <w:szCs w:val="24"/>
        </w:rPr>
        <w:t xml:space="preserve">Tupton Primary &amp; Nursery Academy or Derbyshire County Council </w:t>
      </w:r>
      <w:r w:rsidRPr="005A08D1">
        <w:rPr>
          <w:rFonts w:ascii="Topmarks" w:hAnsi="Topmarks" w:eastAsia="Calibri" w:cs="Calibri Light"/>
          <w:sz w:val="24"/>
          <w:szCs w:val="24"/>
        </w:rPr>
        <w:t xml:space="preserve">will continue to process an application unless legal documentation is provided that states an application cannot be processed. In cases where multiple applications are received for the same child, </w:t>
      </w:r>
      <w:r w:rsidRPr="005A08D1" w:rsidR="00025780">
        <w:rPr>
          <w:rFonts w:ascii="Topmarks" w:hAnsi="Topmarks" w:eastAsia="Calibri" w:cs="Calibri Light"/>
          <w:sz w:val="24"/>
          <w:szCs w:val="24"/>
        </w:rPr>
        <w:t xml:space="preserve">Tupton Primary &amp; Nursery Academy or Derbyshire County Council </w:t>
      </w:r>
      <w:r w:rsidRPr="005A08D1">
        <w:rPr>
          <w:rFonts w:ascii="Topmarks" w:hAnsi="Topmarks" w:eastAsia="Calibri" w:cs="Calibri Light"/>
          <w:sz w:val="24"/>
          <w:szCs w:val="24"/>
        </w:rPr>
        <w:t xml:space="preserve">will establish where the child lives for the majority of the time. </w:t>
      </w:r>
    </w:p>
    <w:p w:rsidRPr="005A08D1" w:rsidR="00D75BA2" w:rsidP="00D75BA2" w:rsidRDefault="00D75BA2" w14:paraId="1B23991E" w14:textId="77777777">
      <w:pPr>
        <w:pStyle w:val="NoSpacing"/>
        <w:rPr>
          <w:rFonts w:ascii="Topmarks" w:hAnsi="Topmarks" w:eastAsia="Calibri" w:cs="Calibri Light"/>
          <w:sz w:val="24"/>
          <w:szCs w:val="24"/>
        </w:rPr>
      </w:pPr>
    </w:p>
    <w:p w:rsidRPr="005A08D1" w:rsidR="00D75BA2" w:rsidP="00D75BA2" w:rsidRDefault="00D75BA2" w14:paraId="3FB5D1CA" w14:textId="77777777">
      <w:pPr>
        <w:pStyle w:val="NoSpacing"/>
        <w:rPr>
          <w:rFonts w:ascii="Topmarks" w:hAnsi="Topmarks" w:eastAsia="Calibri" w:cs="Calibri Light"/>
          <w:sz w:val="24"/>
          <w:szCs w:val="24"/>
        </w:rPr>
      </w:pPr>
      <w:r w:rsidRPr="005A08D1">
        <w:rPr>
          <w:rFonts w:ascii="Topmarks" w:hAnsi="Topmarks" w:eastAsia="Calibri" w:cs="Calibri Light"/>
          <w:b/>
          <w:bCs/>
          <w:sz w:val="24"/>
          <w:szCs w:val="24"/>
        </w:rPr>
        <w:t xml:space="preserve">Siblings (Brothers or Sisters) </w:t>
      </w:r>
    </w:p>
    <w:p w:rsidRPr="005A08D1" w:rsidR="00D75BA2" w:rsidP="00D75BA2" w:rsidRDefault="00D75BA2" w14:paraId="3D3E0D92" w14:textId="70EE0F21">
      <w:pPr>
        <w:pStyle w:val="NoSpacing"/>
        <w:numPr>
          <w:ilvl w:val="0"/>
          <w:numId w:val="6"/>
        </w:numPr>
        <w:rPr>
          <w:rFonts w:ascii="Topmarks" w:hAnsi="Topmarks" w:eastAsia="Calibri" w:cs="Calibri Light"/>
          <w:sz w:val="24"/>
          <w:szCs w:val="24"/>
        </w:rPr>
      </w:pPr>
      <w:r w:rsidRPr="005A08D1">
        <w:rPr>
          <w:rFonts w:ascii="Topmarks" w:hAnsi="Topmarks" w:eastAsia="Calibri" w:cs="Calibri Light"/>
          <w:sz w:val="24"/>
          <w:szCs w:val="24"/>
        </w:rPr>
        <w:t xml:space="preserve">brothers and/or sisters who share the same parents(s) </w:t>
      </w:r>
    </w:p>
    <w:p w:rsidRPr="005A08D1" w:rsidR="00D75BA2" w:rsidP="00D75BA2" w:rsidRDefault="00D75BA2" w14:paraId="109B760E" w14:textId="77C75C32">
      <w:pPr>
        <w:pStyle w:val="NoSpacing"/>
        <w:numPr>
          <w:ilvl w:val="0"/>
          <w:numId w:val="6"/>
        </w:numPr>
        <w:rPr>
          <w:rFonts w:ascii="Topmarks" w:hAnsi="Topmarks" w:eastAsia="Calibri" w:cs="Calibri Light"/>
          <w:sz w:val="24"/>
          <w:szCs w:val="24"/>
        </w:rPr>
      </w:pPr>
      <w:r w:rsidRPr="005A08D1">
        <w:rPr>
          <w:rFonts w:ascii="Topmarks" w:hAnsi="Topmarks" w:eastAsia="Calibri" w:cs="Calibri Light"/>
          <w:sz w:val="24"/>
          <w:szCs w:val="24"/>
        </w:rPr>
        <w:t xml:space="preserve">a half-brother, half-sister or legally adopted child living at the same address </w:t>
      </w:r>
    </w:p>
    <w:p w:rsidRPr="005A08D1" w:rsidR="00D75BA2" w:rsidP="00D75BA2" w:rsidRDefault="00D75BA2" w14:paraId="370CACA9" w14:textId="3628EA11">
      <w:pPr>
        <w:pStyle w:val="NoSpacing"/>
        <w:numPr>
          <w:ilvl w:val="0"/>
          <w:numId w:val="6"/>
        </w:numPr>
        <w:rPr>
          <w:rFonts w:ascii="Topmarks" w:hAnsi="Topmarks" w:eastAsia="Calibri" w:cs="Calibri Light"/>
          <w:sz w:val="24"/>
          <w:szCs w:val="24"/>
        </w:rPr>
      </w:pPr>
      <w:r w:rsidRPr="005A08D1">
        <w:rPr>
          <w:rFonts w:ascii="Topmarks" w:hAnsi="Topmarks" w:eastAsia="Calibri" w:cs="Calibri Light"/>
          <w:sz w:val="24"/>
          <w:szCs w:val="24"/>
        </w:rPr>
        <w:t xml:space="preserve">a child looked after by a local authority placed in a foster family with other school age children </w:t>
      </w:r>
    </w:p>
    <w:p w:rsidRPr="005A08D1" w:rsidR="00D75BA2" w:rsidP="00D75BA2" w:rsidRDefault="00D75BA2" w14:paraId="7C48A45C" w14:textId="5AA86A69">
      <w:pPr>
        <w:pStyle w:val="NoSpacing"/>
        <w:numPr>
          <w:ilvl w:val="0"/>
          <w:numId w:val="6"/>
        </w:numPr>
        <w:rPr>
          <w:rFonts w:ascii="Topmarks" w:hAnsi="Topmarks" w:eastAsia="Calibri" w:cs="Calibri Light"/>
          <w:sz w:val="24"/>
          <w:szCs w:val="24"/>
        </w:rPr>
      </w:pPr>
      <w:r w:rsidRPr="005A08D1">
        <w:rPr>
          <w:rFonts w:ascii="Topmarks" w:hAnsi="Topmarks" w:eastAsia="Calibri" w:cs="Calibri Light"/>
          <w:sz w:val="24"/>
          <w:szCs w:val="24"/>
        </w:rPr>
        <w:t xml:space="preserve">a stepchild or children who are not related but live as a family unit, where parents both live at the same address as the child. </w:t>
      </w:r>
    </w:p>
    <w:p w:rsidRPr="005A08D1" w:rsidR="00D75BA2" w:rsidP="00D75BA2" w:rsidRDefault="00D75BA2" w14:paraId="7DE5EC76" w14:textId="50A26884">
      <w:pPr>
        <w:pStyle w:val="NoSpacing"/>
        <w:rPr>
          <w:rFonts w:ascii="Topmarks" w:hAnsi="Topmarks" w:eastAsia="Calibri" w:cs="Calibri Light"/>
          <w:b/>
          <w:bCs/>
          <w:sz w:val="24"/>
          <w:szCs w:val="24"/>
        </w:rPr>
      </w:pPr>
    </w:p>
    <w:p w:rsidRPr="005A08D1" w:rsidR="00D75BA2" w:rsidP="00D75BA2" w:rsidRDefault="00D75BA2" w14:paraId="78AD5796" w14:textId="77777777">
      <w:pPr>
        <w:pStyle w:val="NoSpacing"/>
        <w:rPr>
          <w:rFonts w:ascii="Topmarks" w:hAnsi="Topmarks" w:eastAsia="Calibri" w:cs="Calibri Light"/>
          <w:sz w:val="24"/>
          <w:szCs w:val="24"/>
        </w:rPr>
      </w:pPr>
      <w:r w:rsidRPr="005A08D1">
        <w:rPr>
          <w:rFonts w:ascii="Topmarks" w:hAnsi="Topmarks" w:eastAsia="Calibri" w:cs="Calibri Light"/>
          <w:b/>
          <w:bCs/>
          <w:sz w:val="24"/>
          <w:szCs w:val="24"/>
        </w:rPr>
        <w:t xml:space="preserve">Multiple Births </w:t>
      </w:r>
    </w:p>
    <w:p w:rsidR="00D75BA2" w:rsidP="00D75BA2" w:rsidRDefault="00D75BA2" w14:paraId="2D0604E9" w14:textId="2B2F4FE1">
      <w:pPr>
        <w:pStyle w:val="NoSpacing"/>
        <w:rPr>
          <w:rFonts w:ascii="Topmarks" w:hAnsi="Topmarks" w:eastAsia="Calibri" w:cs="Calibri Light"/>
          <w:sz w:val="24"/>
          <w:szCs w:val="24"/>
        </w:rPr>
      </w:pPr>
      <w:r w:rsidRPr="005A08D1">
        <w:rPr>
          <w:rFonts w:ascii="Topmarks" w:hAnsi="Topmarks" w:eastAsia="Calibri" w:cs="Calibri Light"/>
          <w:sz w:val="24"/>
          <w:szCs w:val="24"/>
        </w:rPr>
        <w:t xml:space="preserve">Where one child of a multiple birth can be admitted, the other child/children will also be admitted. </w:t>
      </w:r>
    </w:p>
    <w:p w:rsidR="00E85D63" w:rsidP="00D75BA2" w:rsidRDefault="00E85D63" w14:paraId="511824E2" w14:textId="264BCA25">
      <w:pPr>
        <w:pStyle w:val="NoSpacing"/>
        <w:rPr>
          <w:rFonts w:ascii="Topmarks" w:hAnsi="Topmarks" w:eastAsia="Calibri" w:cs="Calibri Light"/>
          <w:sz w:val="24"/>
          <w:szCs w:val="24"/>
        </w:rPr>
      </w:pPr>
    </w:p>
    <w:p w:rsidRPr="005A08D1" w:rsidR="00D75BA2" w:rsidP="00D75BA2" w:rsidRDefault="00D75BA2" w14:paraId="59D437FE" w14:textId="3E9421F9">
      <w:pPr>
        <w:pStyle w:val="NoSpacing"/>
        <w:rPr>
          <w:rFonts w:ascii="Topmarks" w:hAnsi="Topmarks" w:eastAsia="Calibri" w:cs="Calibri Light"/>
          <w:b w:val="1"/>
          <w:bCs w:val="1"/>
          <w:sz w:val="24"/>
          <w:szCs w:val="24"/>
        </w:rPr>
      </w:pPr>
      <w:r w:rsidRPr="51B982AA" w:rsidR="00D75BA2">
        <w:rPr>
          <w:rFonts w:ascii="Topmarks" w:hAnsi="Topmarks" w:eastAsia="Calibri" w:cs="Calibri Light"/>
          <w:b w:val="1"/>
          <w:bCs w:val="1"/>
          <w:sz w:val="24"/>
          <w:szCs w:val="24"/>
        </w:rPr>
        <w:t xml:space="preserve">Infant Class Size </w:t>
      </w:r>
    </w:p>
    <w:p w:rsidRPr="005A08D1" w:rsidR="005A08D1" w:rsidP="00D75BA2" w:rsidRDefault="005A08D1" w14:paraId="46833BFA" w14:textId="77777777">
      <w:pPr>
        <w:pStyle w:val="NoSpacing"/>
        <w:rPr>
          <w:rFonts w:ascii="Topmarks" w:hAnsi="Topmarks" w:eastAsia="Calibri" w:cs="Calibri Light"/>
          <w:sz w:val="24"/>
          <w:szCs w:val="24"/>
        </w:rPr>
      </w:pPr>
    </w:p>
    <w:p w:rsidRPr="005A08D1" w:rsidR="005A08D1" w:rsidP="005A08D1" w:rsidRDefault="005A08D1" w14:paraId="124A5A2A" w14:textId="77777777">
      <w:pPr>
        <w:pStyle w:val="NoSpacing"/>
        <w:rPr>
          <w:rFonts w:ascii="Topmarks" w:hAnsi="Topmarks"/>
        </w:rPr>
      </w:pPr>
      <w:r w:rsidRPr="005A08D1">
        <w:rPr>
          <w:rFonts w:ascii="Topmarks" w:hAnsi="Topmarks"/>
        </w:rPr>
        <w:t xml:space="preserve">The law limits the size of an infant class (a class in which the majority of children will reach the age of 5, 6 and 7 during the school year) to 30 pupils per school teacher. The class size legislation makes allowance for the entry of an additional child in certain limited circumstances. The School Admissions Code 2014 (section 2.15) sets out these exceptions. </w:t>
      </w:r>
    </w:p>
    <w:p w:rsidRPr="005A08D1" w:rsidR="005A08D1" w:rsidP="005A08D1" w:rsidRDefault="005A08D1" w14:paraId="3DD7ECE7" w14:textId="0F8C41DC">
      <w:pPr>
        <w:pStyle w:val="NoSpacing"/>
        <w:rPr>
          <w:rFonts w:ascii="Topmarks" w:hAnsi="Topmarks"/>
        </w:rPr>
      </w:pPr>
      <w:r w:rsidRPr="005A08D1">
        <w:rPr>
          <w:rFonts w:ascii="Topmarks" w:hAnsi="Topmarks"/>
        </w:rPr>
        <w:t xml:space="preserve">This information is also available at </w:t>
      </w:r>
      <w:hyperlink w:history="1" r:id="rId18">
        <w:r w:rsidRPr="005A08D1">
          <w:rPr>
            <w:rStyle w:val="Hyperlink"/>
            <w:rFonts w:ascii="Topmarks" w:hAnsi="Topmarks"/>
          </w:rPr>
          <w:t>www.dfe.gov.uk</w:t>
        </w:r>
      </w:hyperlink>
      <w:r w:rsidRPr="005A08D1">
        <w:rPr>
          <w:rFonts w:ascii="Topmarks" w:hAnsi="Topmarks"/>
        </w:rPr>
        <w:t xml:space="preserve"> </w:t>
      </w:r>
    </w:p>
    <w:p w:rsidRPr="005A08D1" w:rsidR="005A08D1" w:rsidP="005A08D1" w:rsidRDefault="005A08D1" w14:paraId="7275D405" w14:textId="77777777">
      <w:pPr>
        <w:pStyle w:val="NoSpacing"/>
        <w:rPr>
          <w:rFonts w:ascii="Topmarks" w:hAnsi="Topmarks"/>
        </w:rPr>
      </w:pPr>
    </w:p>
    <w:p w:rsidRPr="005A08D1" w:rsidR="00D75BA2" w:rsidP="005A08D1" w:rsidRDefault="005A08D1" w14:paraId="36C3E6F0" w14:textId="36D0BFBC">
      <w:pPr>
        <w:pStyle w:val="NoSpacing"/>
        <w:rPr>
          <w:rFonts w:ascii="Topmarks" w:hAnsi="Topmarks" w:eastAsia="Calibri" w:cs="Calibri Light"/>
          <w:sz w:val="24"/>
          <w:szCs w:val="24"/>
        </w:rPr>
      </w:pPr>
      <w:r w:rsidRPr="005A08D1">
        <w:rPr>
          <w:rFonts w:ascii="Topmarks" w:hAnsi="Topmarks"/>
        </w:rPr>
        <w:t xml:space="preserve">For the purposes of admissions, attending the academy means being on roll at the time of admission. Further guidance on the way in which applications are dealt with can be found in the current Derbyshire County Council’s “Admissions to Schools” booklet and the County Council website </w:t>
      </w:r>
      <w:proofErr w:type="gramStart"/>
      <w:r w:rsidRPr="005A08D1">
        <w:rPr>
          <w:rFonts w:ascii="Topmarks" w:hAnsi="Topmarks"/>
        </w:rPr>
        <w:t>www.derbyshire.gov.uk .</w:t>
      </w:r>
      <w:proofErr w:type="gramEnd"/>
      <w:r w:rsidRPr="005A08D1">
        <w:rPr>
          <w:rFonts w:ascii="Topmarks" w:hAnsi="Topmarks"/>
        </w:rPr>
        <w:t xml:space="preserve"> This also outlines how the co-ordinated admissions scheme and late applications are processed.</w:t>
      </w:r>
    </w:p>
    <w:p w:rsidRPr="005A08D1" w:rsidR="00D75BA2" w:rsidP="00D75BA2" w:rsidRDefault="00D75BA2" w14:paraId="73D53394" w14:textId="77777777">
      <w:pPr>
        <w:pStyle w:val="NoSpacing"/>
        <w:rPr>
          <w:rFonts w:ascii="Topmarks" w:hAnsi="Topmarks" w:eastAsia="Calibri" w:cs="Calibri Light"/>
          <w:sz w:val="24"/>
          <w:szCs w:val="24"/>
        </w:rPr>
      </w:pPr>
    </w:p>
    <w:p w:rsidRPr="005A08D1" w:rsidR="002402AE" w:rsidP="002402AE" w:rsidRDefault="002402AE" w14:paraId="58F76F9C" w14:textId="11769CFF">
      <w:pPr>
        <w:pStyle w:val="NoSpacing"/>
        <w:jc w:val="both"/>
        <w:rPr>
          <w:rFonts w:ascii="Topmarks" w:hAnsi="Topmarks" w:cstheme="majorHAnsi"/>
          <w:b/>
          <w:bCs/>
          <w:sz w:val="24"/>
          <w:szCs w:val="24"/>
          <w:u w:val="single"/>
        </w:rPr>
      </w:pPr>
      <w:r w:rsidRPr="005A08D1">
        <w:rPr>
          <w:rFonts w:ascii="Topmarks" w:hAnsi="Topmarks" w:cstheme="majorHAnsi"/>
          <w:b/>
          <w:bCs/>
          <w:sz w:val="24"/>
          <w:szCs w:val="24"/>
          <w:u w:val="single"/>
        </w:rPr>
        <w:t>Admission of Childr</w:t>
      </w:r>
      <w:r w:rsidRPr="005A08D1" w:rsidR="001117B6">
        <w:rPr>
          <w:rFonts w:ascii="Topmarks" w:hAnsi="Topmarks" w:cstheme="majorHAnsi"/>
          <w:b/>
          <w:bCs/>
          <w:sz w:val="24"/>
          <w:szCs w:val="24"/>
          <w:u w:val="single"/>
        </w:rPr>
        <w:t>en Outside the Normal Age Group</w:t>
      </w:r>
    </w:p>
    <w:p w:rsidRPr="005A08D1" w:rsidR="005A08D1" w:rsidP="002402AE" w:rsidRDefault="005A08D1" w14:paraId="1BD9FA2D" w14:textId="77777777">
      <w:pPr>
        <w:pStyle w:val="NoSpacing"/>
        <w:jc w:val="both"/>
        <w:rPr>
          <w:rFonts w:ascii="Topmarks" w:hAnsi="Topmarks" w:cstheme="majorHAnsi"/>
          <w:b/>
          <w:sz w:val="24"/>
          <w:szCs w:val="24"/>
          <w:u w:val="single"/>
        </w:rPr>
      </w:pPr>
    </w:p>
    <w:p w:rsidRPr="005A08D1" w:rsidR="00D75BA2" w:rsidP="00D75BA2" w:rsidRDefault="00D75BA2" w14:paraId="05ACFA0D" w14:textId="18AB67A8">
      <w:pPr>
        <w:pStyle w:val="NoSpacing"/>
        <w:rPr>
          <w:rFonts w:ascii="Topmarks" w:hAnsi="Topmarks" w:cstheme="majorHAnsi"/>
          <w:sz w:val="24"/>
          <w:szCs w:val="24"/>
        </w:rPr>
      </w:pPr>
      <w:r w:rsidRPr="005A08D1">
        <w:rPr>
          <w:rFonts w:ascii="Topmarks" w:hAnsi="Topmarks" w:cstheme="majorHAnsi"/>
          <w:sz w:val="24"/>
          <w:szCs w:val="24"/>
        </w:rPr>
        <w:t>Parents may seek a place for their child outside of their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w:t>
      </w:r>
      <w:r w:rsidRPr="005A08D1" w:rsidR="005A08D1">
        <w:rPr>
          <w:rFonts w:ascii="Topmarks" w:hAnsi="Topmarks" w:cstheme="majorHAnsi"/>
          <w:sz w:val="24"/>
          <w:szCs w:val="24"/>
        </w:rPr>
        <w:t>oup – to reception rather than Y</w:t>
      </w:r>
      <w:r w:rsidRPr="005A08D1">
        <w:rPr>
          <w:rFonts w:ascii="Topmarks" w:hAnsi="Topmarks" w:cstheme="majorHAnsi"/>
          <w:sz w:val="24"/>
          <w:szCs w:val="24"/>
        </w:rPr>
        <w:t xml:space="preserve">ear 1. </w:t>
      </w:r>
    </w:p>
    <w:p w:rsidRPr="005A08D1" w:rsidR="00D75BA2" w:rsidP="00D75BA2" w:rsidRDefault="00D75BA2" w14:paraId="58017C51" w14:textId="77777777">
      <w:pPr>
        <w:pStyle w:val="NoSpacing"/>
        <w:rPr>
          <w:rFonts w:ascii="Topmarks" w:hAnsi="Topmarks" w:cstheme="majorHAnsi"/>
          <w:sz w:val="24"/>
          <w:szCs w:val="24"/>
        </w:rPr>
      </w:pPr>
    </w:p>
    <w:p w:rsidRPr="005A08D1" w:rsidR="00D75BA2" w:rsidP="00D75BA2" w:rsidRDefault="00D75BA2" w14:paraId="4E7846F8" w14:textId="77777777">
      <w:pPr>
        <w:pStyle w:val="NoSpacing"/>
        <w:rPr>
          <w:rFonts w:ascii="Topmarks" w:hAnsi="Topmarks" w:cstheme="majorHAnsi"/>
          <w:sz w:val="24"/>
          <w:szCs w:val="24"/>
        </w:rPr>
      </w:pPr>
      <w:r w:rsidRPr="005A08D1">
        <w:rPr>
          <w:rFonts w:ascii="Topmarks" w:hAnsi="Topmarks" w:cstheme="majorHAnsi"/>
          <w:sz w:val="24"/>
          <w:szCs w:val="24"/>
        </w:rPr>
        <w:t xml:space="preserve">Admission authorities must make clear in their admission arrangements the process for requesting admission out of the normal age group. </w:t>
      </w:r>
    </w:p>
    <w:p w:rsidRPr="005A08D1" w:rsidR="00E126B7" w:rsidP="00D75BA2" w:rsidRDefault="00E126B7" w14:paraId="33E7FEB6" w14:textId="77777777">
      <w:pPr>
        <w:pStyle w:val="NoSpacing"/>
        <w:rPr>
          <w:rFonts w:ascii="Topmarks" w:hAnsi="Topmarks" w:cstheme="majorHAnsi"/>
          <w:sz w:val="24"/>
          <w:szCs w:val="24"/>
        </w:rPr>
      </w:pPr>
    </w:p>
    <w:p w:rsidRPr="005A08D1" w:rsidR="00D75BA2" w:rsidP="00D75BA2" w:rsidRDefault="00D75BA2" w14:paraId="5F8AA7BF" w14:textId="38F1EB98">
      <w:pPr>
        <w:pStyle w:val="NoSpacing"/>
        <w:rPr>
          <w:rFonts w:ascii="Topmarks" w:hAnsi="Topmarks" w:cstheme="majorHAnsi"/>
          <w:sz w:val="24"/>
          <w:szCs w:val="24"/>
        </w:rPr>
      </w:pPr>
      <w:r w:rsidRPr="005A08D1">
        <w:rPr>
          <w:rFonts w:ascii="Topmarks" w:hAnsi="Topmarks" w:cstheme="majorHAnsi"/>
          <w:sz w:val="24"/>
          <w:szCs w:val="24"/>
        </w:rPr>
        <w:t xml:space="preserve">Admission authorities must make decisions on the basis of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They must also take into account the views of the head teacher of the </w:t>
      </w:r>
      <w:r w:rsidRPr="005A08D1" w:rsidR="002802A7">
        <w:rPr>
          <w:rFonts w:ascii="Topmarks" w:hAnsi="Topmarks" w:cstheme="majorHAnsi"/>
          <w:sz w:val="24"/>
          <w:szCs w:val="24"/>
        </w:rPr>
        <w:t>academy/</w:t>
      </w:r>
      <w:r w:rsidRPr="005A08D1">
        <w:rPr>
          <w:rFonts w:ascii="Topmarks" w:hAnsi="Topmarks" w:cstheme="majorHAnsi"/>
          <w:sz w:val="24"/>
          <w:szCs w:val="24"/>
        </w:rPr>
        <w:t xml:space="preserve">school concerned. </w:t>
      </w:r>
    </w:p>
    <w:p w:rsidRPr="005A08D1" w:rsidR="00D75BA2" w:rsidP="00D75BA2" w:rsidRDefault="00D75BA2" w14:paraId="5DDC8C13" w14:textId="77777777">
      <w:pPr>
        <w:pStyle w:val="NoSpacing"/>
        <w:rPr>
          <w:rFonts w:ascii="Topmarks" w:hAnsi="Topmarks" w:cstheme="majorHAnsi"/>
          <w:sz w:val="24"/>
          <w:szCs w:val="24"/>
        </w:rPr>
      </w:pPr>
    </w:p>
    <w:p w:rsidRPr="005A08D1" w:rsidR="00D75BA2" w:rsidP="00D75BA2" w:rsidRDefault="00D75BA2" w14:paraId="65523AA1" w14:textId="2407E4AD">
      <w:pPr>
        <w:pStyle w:val="NoSpacing"/>
        <w:rPr>
          <w:rFonts w:ascii="Topmarks" w:hAnsi="Topmarks" w:cstheme="majorHAnsi"/>
          <w:sz w:val="24"/>
          <w:szCs w:val="24"/>
        </w:rPr>
      </w:pPr>
      <w:r w:rsidRPr="005A08D1">
        <w:rPr>
          <w:rFonts w:ascii="Topmarks" w:hAnsi="Topmarks" w:cstheme="majorHAnsi"/>
          <w:sz w:val="24"/>
          <w:szCs w:val="24"/>
        </w:rPr>
        <w:t xml:space="preserve">When informing a parent of their decision on the year group the child should be admitted to, the admission authority must set out clearly the reasons for their decision. </w:t>
      </w:r>
    </w:p>
    <w:p w:rsidRPr="005A08D1" w:rsidR="00D75BA2" w:rsidP="00D75BA2" w:rsidRDefault="00D75BA2" w14:paraId="1EA01013" w14:textId="77777777">
      <w:pPr>
        <w:pStyle w:val="NoSpacing"/>
        <w:rPr>
          <w:rFonts w:ascii="Topmarks" w:hAnsi="Topmarks" w:cstheme="majorHAnsi"/>
          <w:sz w:val="24"/>
          <w:szCs w:val="24"/>
        </w:rPr>
      </w:pPr>
    </w:p>
    <w:p w:rsidRPr="005A08D1" w:rsidR="00D75BA2" w:rsidP="00D75BA2" w:rsidRDefault="00D75BA2" w14:paraId="7D957DB8" w14:textId="77777777">
      <w:pPr>
        <w:pStyle w:val="NoSpacing"/>
        <w:rPr>
          <w:rFonts w:ascii="Topmarks" w:hAnsi="Topmarks" w:cstheme="majorHAnsi"/>
          <w:sz w:val="24"/>
          <w:szCs w:val="24"/>
        </w:rPr>
      </w:pPr>
      <w:r w:rsidRPr="005A08D1">
        <w:rPr>
          <w:rFonts w:ascii="Topmarks" w:hAnsi="Topmarks" w:cstheme="majorHAnsi"/>
          <w:sz w:val="24"/>
          <w:szCs w:val="24"/>
        </w:rPr>
        <w:t xml:space="preserve">Where an admission authority agrees to a parent’s request for their child to be admitted out of their normal age group and, as a consequence of that decision, the child will be admitted to a relevant age group (i.e. the age group to which pupils are normally admitted to the school) the local authority and admission authority must process the application as part of the main admissions round, </w:t>
      </w:r>
      <w:r w:rsidRPr="005A08D1">
        <w:rPr>
          <w:rFonts w:ascii="Topmarks" w:hAnsi="Topmarks" w:cstheme="majorHAnsi"/>
          <w:sz w:val="24"/>
          <w:szCs w:val="24"/>
        </w:rPr>
        <w:lastRenderedPageBreak/>
        <w:t xml:space="preserve">unless the parental request is made too late for this to be possible, and on the basis of their determined admission arrangements only, including the application of oversubscription criteria where applicable. They must not give the application lower priority on the basis that the child is being admitted out of their normal age group. Parents have a statutory right to appeal against the refusal of a place at a school for which they have applied. This right does not apply if they are offered a place at the school but it is not in their preferred age group. </w:t>
      </w:r>
    </w:p>
    <w:p w:rsidRPr="005A08D1" w:rsidR="005D5DD7" w:rsidP="002402AE" w:rsidRDefault="005D5DD7" w14:paraId="4FA1658C" w14:textId="23DAC380">
      <w:pPr>
        <w:pStyle w:val="NoSpacing"/>
        <w:jc w:val="both"/>
        <w:rPr>
          <w:rFonts w:ascii="Topmarks" w:hAnsi="Topmarks" w:cstheme="majorHAnsi"/>
          <w:sz w:val="24"/>
          <w:szCs w:val="24"/>
          <w:lang w:val="en-US"/>
        </w:rPr>
      </w:pPr>
    </w:p>
    <w:p w:rsidR="005A08D1" w:rsidP="002402AE" w:rsidRDefault="005A08D1" w14:paraId="5ECC7D63" w14:textId="77777777">
      <w:pPr>
        <w:pStyle w:val="NoSpacing"/>
        <w:jc w:val="both"/>
        <w:rPr>
          <w:rFonts w:ascii="Topmarks" w:hAnsi="Topmarks" w:cstheme="majorHAnsi"/>
          <w:b/>
          <w:sz w:val="24"/>
          <w:szCs w:val="24"/>
          <w:u w:val="single"/>
          <w:lang w:val="en-US"/>
        </w:rPr>
      </w:pPr>
    </w:p>
    <w:p w:rsidR="005A08D1" w:rsidP="002402AE" w:rsidRDefault="005A08D1" w14:paraId="06985CEC" w14:textId="77777777">
      <w:pPr>
        <w:pStyle w:val="NoSpacing"/>
        <w:jc w:val="both"/>
        <w:rPr>
          <w:rFonts w:ascii="Topmarks" w:hAnsi="Topmarks" w:cstheme="majorHAnsi"/>
          <w:b/>
          <w:sz w:val="24"/>
          <w:szCs w:val="24"/>
          <w:u w:val="single"/>
          <w:lang w:val="en-US"/>
        </w:rPr>
      </w:pPr>
    </w:p>
    <w:p w:rsidR="002402AE" w:rsidP="002402AE" w:rsidRDefault="001117B6" w14:paraId="7F5B7145" w14:textId="2DE8C937">
      <w:pPr>
        <w:pStyle w:val="NoSpacing"/>
        <w:jc w:val="both"/>
        <w:rPr>
          <w:rFonts w:ascii="Topmarks" w:hAnsi="Topmarks" w:cstheme="majorHAnsi"/>
          <w:b/>
          <w:sz w:val="24"/>
          <w:szCs w:val="24"/>
          <w:u w:val="single"/>
          <w:lang w:val="en-US"/>
        </w:rPr>
      </w:pPr>
      <w:r w:rsidRPr="005A08D1">
        <w:rPr>
          <w:rFonts w:ascii="Topmarks" w:hAnsi="Topmarks" w:cstheme="majorHAnsi"/>
          <w:b/>
          <w:sz w:val="24"/>
          <w:szCs w:val="24"/>
          <w:u w:val="single"/>
          <w:lang w:val="en-US"/>
        </w:rPr>
        <w:t xml:space="preserve">Transfer to </w:t>
      </w:r>
      <w:r w:rsidRPr="005A08D1" w:rsidR="00D75BA2">
        <w:rPr>
          <w:rFonts w:ascii="Topmarks" w:hAnsi="Topmarks" w:cstheme="majorHAnsi"/>
          <w:b/>
          <w:sz w:val="24"/>
          <w:szCs w:val="24"/>
          <w:u w:val="single"/>
          <w:lang w:val="en-US"/>
        </w:rPr>
        <w:t>Junior and S</w:t>
      </w:r>
      <w:r w:rsidRPr="005A08D1">
        <w:rPr>
          <w:rFonts w:ascii="Topmarks" w:hAnsi="Topmarks" w:cstheme="majorHAnsi"/>
          <w:b/>
          <w:sz w:val="24"/>
          <w:szCs w:val="24"/>
          <w:u w:val="single"/>
          <w:lang w:val="en-US"/>
        </w:rPr>
        <w:t>econdary</w:t>
      </w:r>
      <w:r w:rsidRPr="005A08D1" w:rsidR="00CC661F">
        <w:rPr>
          <w:rFonts w:ascii="Topmarks" w:hAnsi="Topmarks" w:cstheme="majorHAnsi"/>
          <w:b/>
          <w:sz w:val="24"/>
          <w:szCs w:val="24"/>
          <w:u w:val="single"/>
          <w:lang w:val="en-US"/>
        </w:rPr>
        <w:t xml:space="preserve"> </w:t>
      </w:r>
      <w:r w:rsidRPr="005A08D1" w:rsidR="002402AE">
        <w:rPr>
          <w:rFonts w:ascii="Topmarks" w:hAnsi="Topmarks" w:cstheme="majorHAnsi"/>
          <w:b/>
          <w:sz w:val="24"/>
          <w:szCs w:val="24"/>
          <w:u w:val="single"/>
          <w:lang w:val="en-US"/>
        </w:rPr>
        <w:t>school</w:t>
      </w:r>
    </w:p>
    <w:p w:rsidR="005A08D1" w:rsidP="002402AE" w:rsidRDefault="005A08D1" w14:paraId="567C001F" w14:textId="30B484D8">
      <w:pPr>
        <w:pStyle w:val="NoSpacing"/>
        <w:jc w:val="both"/>
        <w:rPr>
          <w:rFonts w:ascii="Topmarks" w:hAnsi="Topmarks" w:cstheme="majorHAnsi"/>
          <w:b/>
          <w:sz w:val="24"/>
          <w:szCs w:val="24"/>
          <w:u w:val="single"/>
          <w:lang w:val="en-US"/>
        </w:rPr>
      </w:pPr>
    </w:p>
    <w:p w:rsidRPr="005A08D1" w:rsidR="00DD318A" w:rsidP="002402AE" w:rsidRDefault="00DD318A" w14:paraId="18592F62" w14:textId="77777777">
      <w:pPr>
        <w:pStyle w:val="NoSpacing"/>
        <w:jc w:val="both"/>
        <w:rPr>
          <w:rFonts w:ascii="Topmarks" w:hAnsi="Topmarks" w:cstheme="majorHAnsi"/>
          <w:sz w:val="24"/>
          <w:szCs w:val="24"/>
          <w:u w:val="single"/>
          <w:lang w:val="en-US"/>
        </w:rPr>
      </w:pPr>
    </w:p>
    <w:p w:rsidRPr="005A08D1" w:rsidR="002402AE" w:rsidP="002402AE" w:rsidRDefault="002402AE" w14:paraId="377B566C" w14:textId="4FA7C4E3">
      <w:pPr>
        <w:pStyle w:val="NoSpacing"/>
        <w:jc w:val="both"/>
        <w:rPr>
          <w:rFonts w:ascii="Topmarks" w:hAnsi="Topmarks" w:cstheme="majorHAnsi"/>
          <w:sz w:val="24"/>
          <w:szCs w:val="24"/>
          <w:lang w:val="en-US"/>
        </w:rPr>
      </w:pPr>
      <w:r w:rsidRPr="005A08D1">
        <w:rPr>
          <w:rFonts w:ascii="Topmarks" w:hAnsi="Topmarks" w:cstheme="majorHAnsi"/>
          <w:sz w:val="24"/>
          <w:szCs w:val="24"/>
          <w:lang w:val="en-US"/>
        </w:rPr>
        <w:t xml:space="preserve">Where a child has been educated out of the normal age group it is the parent’s responsibility to again request admission out of the normal age group when they </w:t>
      </w:r>
      <w:r w:rsidRPr="005A08D1" w:rsidR="001117B6">
        <w:rPr>
          <w:rFonts w:ascii="Topmarks" w:hAnsi="Topmarks" w:cstheme="majorHAnsi"/>
          <w:sz w:val="24"/>
          <w:szCs w:val="24"/>
          <w:lang w:val="en-US"/>
        </w:rPr>
        <w:t>transfer to</w:t>
      </w:r>
      <w:r w:rsidRPr="005A08D1" w:rsidR="00D75BA2">
        <w:rPr>
          <w:rFonts w:ascii="Topmarks" w:hAnsi="Topmarks" w:cstheme="majorHAnsi"/>
          <w:sz w:val="24"/>
          <w:szCs w:val="24"/>
          <w:lang w:val="en-US"/>
        </w:rPr>
        <w:t xml:space="preserve"> either Junior or S</w:t>
      </w:r>
      <w:r w:rsidRPr="005A08D1" w:rsidR="001117B6">
        <w:rPr>
          <w:rFonts w:ascii="Topmarks" w:hAnsi="Topmarks" w:cstheme="majorHAnsi"/>
          <w:sz w:val="24"/>
          <w:szCs w:val="24"/>
          <w:lang w:val="en-US"/>
        </w:rPr>
        <w:t>econdary education</w:t>
      </w:r>
      <w:r w:rsidRPr="005A08D1">
        <w:rPr>
          <w:rFonts w:ascii="Topmarks" w:hAnsi="Topmarks" w:cstheme="majorHAnsi"/>
          <w:sz w:val="24"/>
          <w:szCs w:val="24"/>
          <w:lang w:val="en-US"/>
        </w:rPr>
        <w:t>.  It will be for the admission authority of the preferred school</w:t>
      </w:r>
      <w:r w:rsidRPr="005A08D1" w:rsidR="00440399">
        <w:rPr>
          <w:rFonts w:ascii="Topmarks" w:hAnsi="Topmarks" w:cstheme="majorHAnsi"/>
          <w:sz w:val="24"/>
          <w:szCs w:val="24"/>
          <w:lang w:val="en-US"/>
        </w:rPr>
        <w:t>/academy</w:t>
      </w:r>
      <w:r w:rsidRPr="005A08D1">
        <w:rPr>
          <w:rFonts w:ascii="Topmarks" w:hAnsi="Topmarks" w:cstheme="majorHAnsi"/>
          <w:sz w:val="24"/>
          <w:szCs w:val="24"/>
          <w:lang w:val="en-US"/>
        </w:rPr>
        <w:t xml:space="preserve"> to decide whether to admit the child out of the normal age group.  The admission authority must make a decision on the basis of the circumstances of each case and in the child’s best interests, and will need to bear in mind the age group the child has been educated in up to that point.</w:t>
      </w:r>
    </w:p>
    <w:p w:rsidRPr="005A08D1" w:rsidR="00BA1F5C" w:rsidP="00332F14" w:rsidRDefault="00BA1F5C" w14:paraId="732BA32D" w14:textId="77777777">
      <w:pPr>
        <w:pStyle w:val="NoSpacing"/>
        <w:jc w:val="both"/>
        <w:rPr>
          <w:rFonts w:ascii="Topmarks" w:hAnsi="Topmarks" w:cstheme="majorHAnsi"/>
          <w:sz w:val="24"/>
          <w:szCs w:val="24"/>
        </w:rPr>
      </w:pPr>
    </w:p>
    <w:p w:rsidRPr="005A08D1" w:rsidR="00BA1F5C" w:rsidP="00BA1F5C" w:rsidRDefault="00BA1F5C" w14:paraId="6C1FE417" w14:textId="77777777">
      <w:pPr>
        <w:pStyle w:val="NoSpacing"/>
        <w:jc w:val="both"/>
        <w:rPr>
          <w:rFonts w:ascii="Topmarks" w:hAnsi="Topmarks" w:cstheme="majorHAnsi"/>
          <w:sz w:val="24"/>
          <w:szCs w:val="24"/>
          <w:u w:val="single"/>
        </w:rPr>
      </w:pPr>
      <w:r w:rsidRPr="005A08D1">
        <w:rPr>
          <w:rFonts w:ascii="Topmarks" w:hAnsi="Topmarks" w:cstheme="majorHAnsi"/>
          <w:b/>
          <w:bCs/>
          <w:sz w:val="24"/>
          <w:szCs w:val="24"/>
          <w:u w:val="single"/>
        </w:rPr>
        <w:t xml:space="preserve">Appeals </w:t>
      </w:r>
    </w:p>
    <w:p w:rsidRPr="005A08D1" w:rsidR="00BA1F5C" w:rsidP="00BA1F5C" w:rsidRDefault="00BA1F5C" w14:paraId="1E7E322E" w14:textId="2B70ED1E">
      <w:pPr>
        <w:pStyle w:val="NoSpacing"/>
        <w:jc w:val="both"/>
        <w:rPr>
          <w:rFonts w:ascii="Topmarks" w:hAnsi="Topmarks" w:cstheme="majorHAnsi"/>
          <w:sz w:val="24"/>
          <w:szCs w:val="24"/>
        </w:rPr>
      </w:pPr>
      <w:r w:rsidRPr="005A08D1">
        <w:rPr>
          <w:rFonts w:ascii="Topmarks" w:hAnsi="Topmarks" w:cstheme="majorHAnsi"/>
          <w:sz w:val="24"/>
          <w:szCs w:val="24"/>
        </w:rPr>
        <w:t xml:space="preserve">The deadline for lodging appeals allows appellants at least </w:t>
      </w:r>
      <w:r w:rsidRPr="005A08D1" w:rsidR="00440399">
        <w:rPr>
          <w:rFonts w:ascii="Topmarks" w:hAnsi="Topmarks" w:cstheme="majorHAnsi"/>
          <w:sz w:val="24"/>
          <w:szCs w:val="24"/>
        </w:rPr>
        <w:t xml:space="preserve">20 </w:t>
      </w:r>
      <w:r w:rsidRPr="005A08D1">
        <w:rPr>
          <w:rFonts w:ascii="Topmarks" w:hAnsi="Topmarks" w:cstheme="majorHAnsi"/>
          <w:sz w:val="24"/>
          <w:szCs w:val="24"/>
        </w:rPr>
        <w:t xml:space="preserve">school days from the date of notification that their application was unsuccessful to prepare and lodge their written appeal. </w:t>
      </w:r>
    </w:p>
    <w:p w:rsidRPr="005A08D1" w:rsidR="002402AE" w:rsidP="00332F14" w:rsidRDefault="002402AE" w14:paraId="09105A91" w14:textId="0B6D1783">
      <w:pPr>
        <w:pStyle w:val="NoSpacing"/>
        <w:jc w:val="both"/>
        <w:rPr>
          <w:rFonts w:ascii="Topmarks" w:hAnsi="Topmarks" w:cstheme="majorHAnsi"/>
          <w:sz w:val="24"/>
          <w:szCs w:val="24"/>
        </w:rPr>
      </w:pPr>
      <w:r w:rsidRPr="005A08D1">
        <w:rPr>
          <w:rFonts w:ascii="Topmarks" w:hAnsi="Topmarks" w:cstheme="majorHAnsi"/>
          <w:sz w:val="24"/>
          <w:szCs w:val="24"/>
        </w:rPr>
        <w:t xml:space="preserve"> </w:t>
      </w:r>
    </w:p>
    <w:p w:rsidRPr="005A08D1" w:rsidR="00931760" w:rsidP="002402AE" w:rsidRDefault="002402AE" w14:paraId="70C2AF21" w14:textId="77777777">
      <w:pPr>
        <w:jc w:val="both"/>
        <w:rPr>
          <w:rFonts w:ascii="Topmarks" w:hAnsi="Topmarks" w:cstheme="majorHAnsi"/>
          <w:sz w:val="24"/>
          <w:szCs w:val="24"/>
        </w:rPr>
      </w:pPr>
      <w:r w:rsidRPr="005A08D1">
        <w:rPr>
          <w:rFonts w:ascii="Topmarks" w:hAnsi="Topmarks" w:eastAsia="Calibri" w:cstheme="majorHAnsi"/>
          <w:b/>
          <w:bCs/>
          <w:sz w:val="24"/>
          <w:szCs w:val="24"/>
          <w:u w:val="single"/>
        </w:rPr>
        <w:t xml:space="preserve">Fair Access Protocol  </w:t>
      </w:r>
    </w:p>
    <w:p w:rsidRPr="005A08D1" w:rsidR="002402AE" w:rsidP="002402AE" w:rsidRDefault="005A08D1" w14:paraId="6787DCFA" w14:textId="469159A6">
      <w:pPr>
        <w:jc w:val="both"/>
        <w:rPr>
          <w:rFonts w:ascii="Topmarks" w:hAnsi="Topmarks" w:cstheme="majorHAnsi"/>
          <w:sz w:val="24"/>
          <w:szCs w:val="24"/>
        </w:rPr>
      </w:pPr>
      <w:r w:rsidRPr="005A08D1">
        <w:rPr>
          <w:rFonts w:ascii="Topmarks" w:hAnsi="Topmarks" w:eastAsia="Calibri" w:cs="Calibri Light"/>
          <w:sz w:val="24"/>
          <w:szCs w:val="24"/>
        </w:rPr>
        <w:t xml:space="preserve">Tupton Primary &amp; Nursery Academy </w:t>
      </w:r>
      <w:r w:rsidRPr="005A08D1" w:rsidR="00931760">
        <w:rPr>
          <w:rFonts w:ascii="Topmarks" w:hAnsi="Topmarks" w:eastAsia="Calibri" w:cstheme="majorHAnsi"/>
          <w:sz w:val="24"/>
          <w:szCs w:val="24"/>
        </w:rPr>
        <w:t>p</w:t>
      </w:r>
      <w:r w:rsidRPr="005A08D1" w:rsidR="002402AE">
        <w:rPr>
          <w:rFonts w:ascii="Topmarks" w:hAnsi="Topmarks" w:eastAsia="Calibri" w:cstheme="majorHAnsi"/>
          <w:sz w:val="24"/>
          <w:szCs w:val="24"/>
        </w:rPr>
        <w:t xml:space="preserve">articipates in the </w:t>
      </w:r>
      <w:r w:rsidRPr="005A08D1">
        <w:rPr>
          <w:rFonts w:ascii="Topmarks" w:hAnsi="Topmarks" w:eastAsia="Calibri" w:cstheme="majorHAnsi"/>
          <w:sz w:val="24"/>
          <w:szCs w:val="24"/>
        </w:rPr>
        <w:t>Derbyshire</w:t>
      </w:r>
      <w:r w:rsidRPr="005A08D1" w:rsidR="002402AE">
        <w:rPr>
          <w:rFonts w:ascii="Topmarks" w:hAnsi="Topmarks" w:eastAsia="Calibri" w:cstheme="majorHAnsi"/>
          <w:sz w:val="24"/>
          <w:szCs w:val="24"/>
        </w:rPr>
        <w:t xml:space="preserve"> Fair Access Protocol which includes the admission of vulnerable children in collaboration with the local authority.</w:t>
      </w:r>
    </w:p>
    <w:p w:rsidRPr="005A08D1" w:rsidR="00195D35" w:rsidRDefault="00195D35" w14:paraId="5B2032BC" w14:textId="321E4DD4">
      <w:pPr>
        <w:rPr>
          <w:rFonts w:ascii="Topmarks" w:hAnsi="Topmarks" w:eastAsia="Calibri" w:cstheme="majorHAnsi"/>
          <w:b/>
          <w:sz w:val="24"/>
          <w:szCs w:val="24"/>
          <w:u w:val="single"/>
        </w:rPr>
      </w:pPr>
    </w:p>
    <w:p w:rsidRPr="005A08D1" w:rsidR="00E126B7" w:rsidRDefault="00E126B7" w14:paraId="1BB98398" w14:textId="77777777">
      <w:pPr>
        <w:rPr>
          <w:rFonts w:ascii="Topmarks" w:hAnsi="Topmarks" w:eastAsia="Calibri" w:cstheme="majorHAnsi"/>
          <w:b/>
          <w:sz w:val="24"/>
          <w:szCs w:val="24"/>
          <w:u w:val="single"/>
        </w:rPr>
      </w:pPr>
      <w:r w:rsidRPr="005A08D1">
        <w:rPr>
          <w:rFonts w:ascii="Topmarks" w:hAnsi="Topmarks" w:eastAsia="Calibri" w:cstheme="majorHAnsi"/>
          <w:b/>
          <w:sz w:val="24"/>
          <w:szCs w:val="24"/>
          <w:u w:val="single"/>
        </w:rPr>
        <w:t xml:space="preserve">Relevant legislation </w:t>
      </w:r>
    </w:p>
    <w:p w:rsidRPr="005A08D1" w:rsidR="00E126B7" w:rsidRDefault="005A08D1" w14:paraId="781777A3" w14:textId="473EFD90">
      <w:pPr>
        <w:rPr>
          <w:rFonts w:ascii="Topmarks" w:hAnsi="Topmarks" w:eastAsia="Calibri" w:cstheme="majorHAnsi"/>
          <w:sz w:val="24"/>
          <w:szCs w:val="24"/>
        </w:rPr>
      </w:pPr>
      <w:r w:rsidRPr="005A08D1">
        <w:rPr>
          <w:rFonts w:ascii="Topmarks" w:hAnsi="Topmarks" w:eastAsia="Calibri" w:cs="Calibri Light"/>
          <w:sz w:val="24"/>
          <w:szCs w:val="24"/>
        </w:rPr>
        <w:t xml:space="preserve">Tupton Primary &amp; Nursery Academy </w:t>
      </w:r>
      <w:r w:rsidRPr="005A08D1" w:rsidR="00E126B7">
        <w:rPr>
          <w:rFonts w:ascii="Topmarks" w:hAnsi="Topmarks" w:eastAsia="Calibri" w:cstheme="majorHAnsi"/>
          <w:sz w:val="24"/>
          <w:szCs w:val="24"/>
        </w:rPr>
        <w:t xml:space="preserve">complies with the regulations and legislation set out in the School Admissions Code 2021 and the School Admission Appeals Code 2012, including: </w:t>
      </w:r>
    </w:p>
    <w:p w:rsidRPr="005A08D1" w:rsidR="00E126B7" w:rsidRDefault="00E126B7" w14:paraId="7279FB45" w14:textId="77777777">
      <w:pPr>
        <w:rPr>
          <w:rFonts w:ascii="Topmarks" w:hAnsi="Topmarks" w:eastAsia="Calibri" w:cstheme="majorHAnsi"/>
          <w:sz w:val="24"/>
          <w:szCs w:val="24"/>
        </w:rPr>
      </w:pPr>
      <w:r w:rsidRPr="005A08D1">
        <w:rPr>
          <w:rFonts w:ascii="Topmarks" w:hAnsi="Topmarks" w:eastAsia="Calibri" w:cstheme="majorHAnsi"/>
          <w:sz w:val="24"/>
          <w:szCs w:val="24"/>
        </w:rPr>
        <w:t xml:space="preserve">• Equality Act 2010 </w:t>
      </w:r>
    </w:p>
    <w:p w:rsidRPr="005A08D1" w:rsidR="00E126B7" w:rsidRDefault="00E126B7" w14:paraId="4B86FA18" w14:textId="77777777">
      <w:pPr>
        <w:rPr>
          <w:rFonts w:ascii="Topmarks" w:hAnsi="Topmarks" w:eastAsia="Calibri" w:cstheme="majorHAnsi"/>
          <w:sz w:val="24"/>
          <w:szCs w:val="24"/>
        </w:rPr>
      </w:pPr>
      <w:r w:rsidRPr="005A08D1">
        <w:rPr>
          <w:rFonts w:ascii="Topmarks" w:hAnsi="Topmarks" w:eastAsia="Calibri" w:cstheme="majorHAnsi"/>
          <w:sz w:val="24"/>
          <w:szCs w:val="24"/>
        </w:rPr>
        <w:t xml:space="preserve">• Human Rights Act 1998 </w:t>
      </w:r>
    </w:p>
    <w:p w:rsidRPr="005A08D1" w:rsidR="00E126B7" w:rsidRDefault="00E126B7" w14:paraId="4F9C96BB" w14:textId="0A99DB83">
      <w:pPr>
        <w:rPr>
          <w:rFonts w:ascii="Topmarks" w:hAnsi="Topmarks" w:eastAsia="Calibri" w:cstheme="majorHAnsi"/>
          <w:sz w:val="24"/>
          <w:szCs w:val="24"/>
        </w:rPr>
      </w:pPr>
      <w:r w:rsidRPr="005A08D1">
        <w:rPr>
          <w:rFonts w:ascii="Topmarks" w:hAnsi="Topmarks" w:eastAsia="Calibri" w:cstheme="majorHAnsi"/>
          <w:sz w:val="24"/>
          <w:szCs w:val="24"/>
        </w:rPr>
        <w:t>• School Standards and Framework Act 1998</w:t>
      </w:r>
    </w:p>
    <w:sectPr w:rsidRPr="005A08D1" w:rsidR="00E126B7" w:rsidSect="001117B6">
      <w:footerReference w:type="default" r:id="rId19"/>
      <w:pgSz w:w="11900" w:h="16840" w:orient="portrait"/>
      <w:pgMar w:top="851" w:right="1440" w:bottom="201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03E5" w:rsidP="00220794" w:rsidRDefault="005103E5" w14:paraId="0234760A" w14:textId="77777777">
      <w:r>
        <w:separator/>
      </w:r>
    </w:p>
  </w:endnote>
  <w:endnote w:type="continuationSeparator" w:id="0">
    <w:p w:rsidR="005103E5" w:rsidP="00220794" w:rsidRDefault="005103E5" w14:paraId="0C760F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opmarks">
    <w:panose1 w:val="000000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2650"/>
      <w:docPartObj>
        <w:docPartGallery w:val="Page Numbers (Bottom of Page)"/>
        <w:docPartUnique/>
      </w:docPartObj>
    </w:sdtPr>
    <w:sdtEndPr>
      <w:rPr>
        <w:rFonts w:asciiTheme="majorHAnsi" w:hAnsiTheme="majorHAnsi" w:cstheme="majorHAnsi"/>
        <w:noProof/>
        <w:sz w:val="20"/>
        <w:szCs w:val="20"/>
      </w:rPr>
    </w:sdtEndPr>
    <w:sdtContent>
      <w:p w:rsidRPr="00CD5263" w:rsidR="00CD5263" w:rsidP="00CD5263" w:rsidRDefault="00CD5263" w14:paraId="2E5E38AF" w14:textId="33DD7803">
        <w:pPr>
          <w:pStyle w:val="Footer"/>
          <w:jc w:val="center"/>
          <w:rPr>
            <w:rFonts w:asciiTheme="majorHAnsi" w:hAnsiTheme="majorHAnsi" w:cstheme="majorHAnsi"/>
            <w:sz w:val="20"/>
            <w:szCs w:val="20"/>
          </w:rPr>
        </w:pPr>
        <w:r w:rsidRPr="00CD5263">
          <w:rPr>
            <w:rFonts w:asciiTheme="majorHAnsi" w:hAnsiTheme="majorHAnsi" w:cstheme="majorHAnsi"/>
            <w:sz w:val="20"/>
            <w:szCs w:val="20"/>
          </w:rPr>
          <w:fldChar w:fldCharType="begin"/>
        </w:r>
        <w:r w:rsidRPr="00CD5263">
          <w:rPr>
            <w:rFonts w:asciiTheme="majorHAnsi" w:hAnsiTheme="majorHAnsi" w:cstheme="majorHAnsi"/>
            <w:sz w:val="20"/>
            <w:szCs w:val="20"/>
          </w:rPr>
          <w:instrText xml:space="preserve"> PAGE   \* MERGEFORMAT </w:instrText>
        </w:r>
        <w:r w:rsidRPr="00CD5263">
          <w:rPr>
            <w:rFonts w:asciiTheme="majorHAnsi" w:hAnsiTheme="majorHAnsi" w:cstheme="majorHAnsi"/>
            <w:sz w:val="20"/>
            <w:szCs w:val="20"/>
          </w:rPr>
          <w:fldChar w:fldCharType="separate"/>
        </w:r>
        <w:r w:rsidR="00311AE9">
          <w:rPr>
            <w:rFonts w:asciiTheme="majorHAnsi" w:hAnsiTheme="majorHAnsi" w:cstheme="majorHAnsi"/>
            <w:noProof/>
            <w:sz w:val="20"/>
            <w:szCs w:val="20"/>
          </w:rPr>
          <w:t>3</w:t>
        </w:r>
        <w:r w:rsidRPr="00CD5263">
          <w:rPr>
            <w:rFonts w:asciiTheme="majorHAnsi" w:hAnsiTheme="majorHAnsi" w:cstheme="majorHAnsi"/>
            <w:noProof/>
            <w:sz w:val="20"/>
            <w:szCs w:val="20"/>
          </w:rPr>
          <w:fldChar w:fldCharType="end"/>
        </w:r>
        <w:r w:rsidR="00D321FC">
          <w:rPr>
            <w:rFonts w:asciiTheme="majorHAnsi" w:hAnsiTheme="majorHAnsi" w:cstheme="majorHAnsi"/>
            <w:noProof/>
            <w:sz w:val="20"/>
            <w:szCs w:val="20"/>
          </w:rPr>
          <w:t xml:space="preserve"> of 7</w:t>
        </w:r>
      </w:p>
    </w:sdtContent>
  </w:sdt>
  <w:p w:rsidR="00CD5263" w:rsidRDefault="00CD5263" w14:paraId="36DAE6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03E5" w:rsidP="00220794" w:rsidRDefault="005103E5" w14:paraId="25F6B8FD" w14:textId="77777777">
      <w:r>
        <w:separator/>
      </w:r>
    </w:p>
  </w:footnote>
  <w:footnote w:type="continuationSeparator" w:id="0">
    <w:p w:rsidR="005103E5" w:rsidP="00220794" w:rsidRDefault="005103E5" w14:paraId="3CC583DA" w14:textId="77777777">
      <w:r>
        <w:continuationSeparator/>
      </w:r>
    </w:p>
  </w:footnote>
</w:footnotes>
</file>

<file path=word/intelligence2.xml><?xml version="1.0" encoding="utf-8"?>
<int2:intelligence xmlns:int2="http://schemas.microsoft.com/office/intelligence/2020/intelligence">
  <int2:observations>
    <int2:bookmark int2:bookmarkName="_Int_LdC2mFFT" int2:invalidationBookmarkName="" int2:hashCode="3mFei1Btan3r75" int2:id="wL97RMg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12F"/>
    <w:multiLevelType w:val="hybridMultilevel"/>
    <w:tmpl w:val="C7F6B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535A5C"/>
    <w:multiLevelType w:val="hybridMultilevel"/>
    <w:tmpl w:val="4A5E6F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1B261F"/>
    <w:multiLevelType w:val="hybridMultilevel"/>
    <w:tmpl w:val="35B85ABE"/>
    <w:lvl w:ilvl="0" w:tplc="60D4065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F05510"/>
    <w:multiLevelType w:val="hybridMultilevel"/>
    <w:tmpl w:val="48929D7A"/>
    <w:lvl w:ilvl="0" w:tplc="B936D70C">
      <w:start w:val="1"/>
      <w:numFmt w:val="decimal"/>
      <w:lvlText w:val="%1."/>
      <w:lvlJc w:val="left"/>
      <w:pPr>
        <w:ind w:left="720" w:hanging="360"/>
      </w:pPr>
      <w:rPr>
        <w:rFonts w:asciiTheme="minorHAnsi" w:hAnsiTheme="minorHAns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6BA7583"/>
    <w:multiLevelType w:val="hybridMultilevel"/>
    <w:tmpl w:val="7D5A531E"/>
    <w:lvl w:ilvl="0" w:tplc="B0E61E2A">
      <w:numFmt w:val="bullet"/>
      <w:lvlText w:val="•"/>
      <w:lvlJc w:val="left"/>
      <w:pPr>
        <w:ind w:left="360" w:hanging="360"/>
      </w:pPr>
      <w:rPr>
        <w:rFonts w:hint="default" w:ascii="Calibri Light" w:hAnsi="Calibri Light" w:eastAsia="Calibri" w:cs="Calibri Light"/>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F811CB3"/>
    <w:multiLevelType w:val="hybridMultilevel"/>
    <w:tmpl w:val="A72E02E8"/>
    <w:lvl w:ilvl="0" w:tplc="0809000F">
      <w:start w:val="1"/>
      <w:numFmt w:val="decimal"/>
      <w:lvlText w:val="%1."/>
      <w:lvlJc w:val="left"/>
      <w:pPr>
        <w:ind w:left="720" w:hanging="360"/>
      </w:pPr>
      <w:rPr>
        <w:rFonts w:hint="default"/>
      </w:rPr>
    </w:lvl>
    <w:lvl w:ilvl="1" w:tplc="3768E5DE">
      <w:numFmt w:val="bullet"/>
      <w:lvlText w:val="•"/>
      <w:lvlJc w:val="left"/>
      <w:pPr>
        <w:ind w:left="1440" w:hanging="36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72DCA"/>
    <w:multiLevelType w:val="hybridMultilevel"/>
    <w:tmpl w:val="B0B816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503E1726"/>
    <w:multiLevelType w:val="hybridMultilevel"/>
    <w:tmpl w:val="62E6814C"/>
    <w:lvl w:ilvl="0" w:tplc="B0E61E2A">
      <w:numFmt w:val="bullet"/>
      <w:lvlText w:val="•"/>
      <w:lvlJc w:val="left"/>
      <w:pPr>
        <w:ind w:left="360" w:hanging="360"/>
      </w:pPr>
      <w:rPr>
        <w:rFonts w:hint="default" w:ascii="Calibri Light" w:hAnsi="Calibri Light" w:eastAsia="Calibri" w:cs="Calibri Ligh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76873B9"/>
    <w:multiLevelType w:val="hybridMultilevel"/>
    <w:tmpl w:val="4E3E2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1B2CEE"/>
    <w:multiLevelType w:val="hybridMultilevel"/>
    <w:tmpl w:val="A2FE5E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EC201D1"/>
    <w:multiLevelType w:val="hybridMultilevel"/>
    <w:tmpl w:val="C2F6D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17955858">
    <w:abstractNumId w:val="8"/>
  </w:num>
  <w:num w:numId="2" w16cid:durableId="97721427">
    <w:abstractNumId w:val="1"/>
  </w:num>
  <w:num w:numId="3" w16cid:durableId="515316225">
    <w:abstractNumId w:val="10"/>
  </w:num>
  <w:num w:numId="4" w16cid:durableId="484202196">
    <w:abstractNumId w:val="5"/>
  </w:num>
  <w:num w:numId="5" w16cid:durableId="359742826">
    <w:abstractNumId w:val="0"/>
  </w:num>
  <w:num w:numId="6" w16cid:durableId="777332595">
    <w:abstractNumId w:val="4"/>
  </w:num>
  <w:num w:numId="7" w16cid:durableId="1099712985">
    <w:abstractNumId w:val="7"/>
  </w:num>
  <w:num w:numId="8" w16cid:durableId="463231997">
    <w:abstractNumId w:val="9"/>
  </w:num>
  <w:num w:numId="9" w16cid:durableId="374234972">
    <w:abstractNumId w:val="2"/>
  </w:num>
  <w:num w:numId="10" w16cid:durableId="443235719">
    <w:abstractNumId w:val="6"/>
  </w:num>
  <w:num w:numId="11" w16cid:durableId="696003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02BFA"/>
    <w:rsid w:val="00006245"/>
    <w:rsid w:val="00025780"/>
    <w:rsid w:val="000736D6"/>
    <w:rsid w:val="00083134"/>
    <w:rsid w:val="0010221C"/>
    <w:rsid w:val="001117B6"/>
    <w:rsid w:val="0013232B"/>
    <w:rsid w:val="00144B54"/>
    <w:rsid w:val="00152346"/>
    <w:rsid w:val="00153AE5"/>
    <w:rsid w:val="00195D35"/>
    <w:rsid w:val="001A0C36"/>
    <w:rsid w:val="001B64DD"/>
    <w:rsid w:val="001B75B4"/>
    <w:rsid w:val="001C0C33"/>
    <w:rsid w:val="00220794"/>
    <w:rsid w:val="002402AE"/>
    <w:rsid w:val="002404EE"/>
    <w:rsid w:val="00251FEE"/>
    <w:rsid w:val="002802A7"/>
    <w:rsid w:val="002F2C4C"/>
    <w:rsid w:val="00311AE9"/>
    <w:rsid w:val="003226C8"/>
    <w:rsid w:val="00331D13"/>
    <w:rsid w:val="00332F14"/>
    <w:rsid w:val="003630C9"/>
    <w:rsid w:val="00366A80"/>
    <w:rsid w:val="003807CF"/>
    <w:rsid w:val="003B0E61"/>
    <w:rsid w:val="003C705A"/>
    <w:rsid w:val="003E2811"/>
    <w:rsid w:val="00440399"/>
    <w:rsid w:val="0044510D"/>
    <w:rsid w:val="0045177C"/>
    <w:rsid w:val="004531DC"/>
    <w:rsid w:val="00493313"/>
    <w:rsid w:val="005103E5"/>
    <w:rsid w:val="00534A91"/>
    <w:rsid w:val="00535109"/>
    <w:rsid w:val="00597444"/>
    <w:rsid w:val="005A02B3"/>
    <w:rsid w:val="005A08D1"/>
    <w:rsid w:val="005D5DD7"/>
    <w:rsid w:val="005E10B0"/>
    <w:rsid w:val="006B0F85"/>
    <w:rsid w:val="006C0748"/>
    <w:rsid w:val="006D0668"/>
    <w:rsid w:val="00702B86"/>
    <w:rsid w:val="00721E2F"/>
    <w:rsid w:val="00753EB0"/>
    <w:rsid w:val="007965D6"/>
    <w:rsid w:val="007C0B92"/>
    <w:rsid w:val="008058E3"/>
    <w:rsid w:val="00824C30"/>
    <w:rsid w:val="00845479"/>
    <w:rsid w:val="00862107"/>
    <w:rsid w:val="00866794"/>
    <w:rsid w:val="00882091"/>
    <w:rsid w:val="008B1B44"/>
    <w:rsid w:val="008B4B94"/>
    <w:rsid w:val="008E0DF7"/>
    <w:rsid w:val="008F0A42"/>
    <w:rsid w:val="00913093"/>
    <w:rsid w:val="00931760"/>
    <w:rsid w:val="00995874"/>
    <w:rsid w:val="009C19F5"/>
    <w:rsid w:val="009E4A7E"/>
    <w:rsid w:val="009F2C39"/>
    <w:rsid w:val="009F3A8A"/>
    <w:rsid w:val="009F5128"/>
    <w:rsid w:val="00A144B1"/>
    <w:rsid w:val="00A328AB"/>
    <w:rsid w:val="00A42B69"/>
    <w:rsid w:val="00A4708E"/>
    <w:rsid w:val="00A923DF"/>
    <w:rsid w:val="00AC07A7"/>
    <w:rsid w:val="00AD4C18"/>
    <w:rsid w:val="00AF5DE3"/>
    <w:rsid w:val="00B31C53"/>
    <w:rsid w:val="00B4671B"/>
    <w:rsid w:val="00B77E7F"/>
    <w:rsid w:val="00BA1F5C"/>
    <w:rsid w:val="00BF6018"/>
    <w:rsid w:val="00C00ED3"/>
    <w:rsid w:val="00CB2CBF"/>
    <w:rsid w:val="00CC18DA"/>
    <w:rsid w:val="00CC661F"/>
    <w:rsid w:val="00CC76D5"/>
    <w:rsid w:val="00CD5263"/>
    <w:rsid w:val="00CF3E23"/>
    <w:rsid w:val="00D321FC"/>
    <w:rsid w:val="00D4110D"/>
    <w:rsid w:val="00D42B6F"/>
    <w:rsid w:val="00D75BA2"/>
    <w:rsid w:val="00D866A0"/>
    <w:rsid w:val="00DC0E6F"/>
    <w:rsid w:val="00DD318A"/>
    <w:rsid w:val="00E126B7"/>
    <w:rsid w:val="00E822F7"/>
    <w:rsid w:val="00E85D63"/>
    <w:rsid w:val="00E9171E"/>
    <w:rsid w:val="00EA3B59"/>
    <w:rsid w:val="00EC100C"/>
    <w:rsid w:val="00EF5BA4"/>
    <w:rsid w:val="00F26085"/>
    <w:rsid w:val="00F36157"/>
    <w:rsid w:val="00F54F25"/>
    <w:rsid w:val="00F94236"/>
    <w:rsid w:val="00FA3324"/>
    <w:rsid w:val="00FB0307"/>
    <w:rsid w:val="00FC3E5E"/>
    <w:rsid w:val="01F24F03"/>
    <w:rsid w:val="108EF87E"/>
    <w:rsid w:val="253CBBCD"/>
    <w:rsid w:val="28EFCD3D"/>
    <w:rsid w:val="39A0BF72"/>
    <w:rsid w:val="3D6F995A"/>
    <w:rsid w:val="3DE31BF5"/>
    <w:rsid w:val="4896AEEB"/>
    <w:rsid w:val="4DA6A26E"/>
    <w:rsid w:val="4F4272CF"/>
    <w:rsid w:val="51B982AA"/>
    <w:rsid w:val="591754F7"/>
    <w:rsid w:val="61E1D0F9"/>
    <w:rsid w:val="6CC8C234"/>
    <w:rsid w:val="7374B44E"/>
    <w:rsid w:val="7CFBA4C8"/>
    <w:rsid w:val="7E97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7C8A3"/>
  <w15:docId w15:val="{2E4A6AA6-93B1-4D42-9214-70EA96CF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styleId="HeaderChar" w:customStyle="1">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styleId="FooterChar" w:customStyle="1">
    <w:name w:val="Footer Char"/>
    <w:basedOn w:val="DefaultParagraphFont"/>
    <w:link w:val="Footer"/>
    <w:uiPriority w:val="99"/>
    <w:rsid w:val="00220794"/>
  </w:style>
  <w:style w:type="paragraph" w:styleId="ListParagraph">
    <w:name w:val="List Paragraph"/>
    <w:basedOn w:val="Normal"/>
    <w:uiPriority w:val="34"/>
    <w:qFormat/>
    <w:rsid w:val="002402AE"/>
    <w:pPr>
      <w:spacing w:after="200" w:line="276" w:lineRule="auto"/>
      <w:ind w:left="720"/>
      <w:contextualSpacing/>
    </w:pPr>
    <w:rPr>
      <w:rFonts w:asciiTheme="minorHAnsi" w:hAnsiTheme="minorHAnsi"/>
      <w:lang w:val="en-GB"/>
    </w:rPr>
  </w:style>
  <w:style w:type="paragraph" w:styleId="NoSpacing">
    <w:name w:val="No Spacing"/>
    <w:uiPriority w:val="1"/>
    <w:qFormat/>
    <w:rsid w:val="002402AE"/>
    <w:rPr>
      <w:rFonts w:asciiTheme="minorHAnsi" w:hAnsiTheme="minorHAnsi"/>
      <w:lang w:val="en-GB"/>
    </w:rPr>
  </w:style>
  <w:style w:type="character" w:styleId="Hyperlink">
    <w:name w:val="Hyperlink"/>
    <w:basedOn w:val="DefaultParagraphFont"/>
    <w:uiPriority w:val="99"/>
    <w:unhideWhenUsed/>
    <w:rsid w:val="002402AE"/>
    <w:rPr>
      <w:color w:val="0563C1" w:themeColor="hyperlink"/>
      <w:u w:val="single"/>
    </w:rPr>
  </w:style>
  <w:style w:type="paragraph" w:styleId="Default" w:customStyle="1">
    <w:name w:val="Default"/>
    <w:rsid w:val="002402AE"/>
    <w:pPr>
      <w:autoSpaceDE w:val="0"/>
      <w:autoSpaceDN w:val="0"/>
      <w:adjustRightInd w:val="0"/>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721E2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1E2F"/>
    <w:rPr>
      <w:rFonts w:ascii="Segoe UI" w:hAnsi="Segoe UI" w:cs="Segoe UI"/>
      <w:sz w:val="18"/>
      <w:szCs w:val="18"/>
    </w:rPr>
  </w:style>
  <w:style w:type="character" w:styleId="FollowedHyperlink">
    <w:name w:val="FollowedHyperlink"/>
    <w:basedOn w:val="DefaultParagraphFont"/>
    <w:uiPriority w:val="99"/>
    <w:semiHidden/>
    <w:unhideWhenUsed/>
    <w:rsid w:val="00AD4C18"/>
    <w:rPr>
      <w:color w:val="954F72" w:themeColor="followedHyperlink"/>
      <w:u w:val="single"/>
    </w:rPr>
  </w:style>
  <w:style w:type="character" w:styleId="UnresolvedMention">
    <w:name w:val="Unresolved Mention"/>
    <w:basedOn w:val="DefaultParagraphFont"/>
    <w:uiPriority w:val="99"/>
    <w:semiHidden/>
    <w:unhideWhenUsed/>
    <w:rsid w:val="00E85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84538">
      <w:bodyDiv w:val="1"/>
      <w:marLeft w:val="0"/>
      <w:marRight w:val="0"/>
      <w:marTop w:val="0"/>
      <w:marBottom w:val="0"/>
      <w:divBdr>
        <w:top w:val="none" w:sz="0" w:space="0" w:color="auto"/>
        <w:left w:val="none" w:sz="0" w:space="0" w:color="auto"/>
        <w:bottom w:val="none" w:sz="0" w:space="0" w:color="auto"/>
        <w:right w:val="none" w:sz="0" w:space="0" w:color="auto"/>
      </w:divBdr>
    </w:div>
    <w:div w:id="1883975637">
      <w:bodyDiv w:val="1"/>
      <w:marLeft w:val="0"/>
      <w:marRight w:val="0"/>
      <w:marTop w:val="0"/>
      <w:marBottom w:val="0"/>
      <w:divBdr>
        <w:top w:val="none" w:sz="0" w:space="0" w:color="auto"/>
        <w:left w:val="none" w:sz="0" w:space="0" w:color="auto"/>
        <w:bottom w:val="none" w:sz="0" w:space="0" w:color="auto"/>
        <w:right w:val="none" w:sz="0" w:space="0" w:color="auto"/>
      </w:divBdr>
      <w:divsChild>
        <w:div w:id="1736735610">
          <w:marLeft w:val="0"/>
          <w:marRight w:val="0"/>
          <w:marTop w:val="0"/>
          <w:marBottom w:val="0"/>
          <w:divBdr>
            <w:top w:val="none" w:sz="0" w:space="0" w:color="auto"/>
            <w:left w:val="none" w:sz="0" w:space="0" w:color="auto"/>
            <w:bottom w:val="none" w:sz="0" w:space="0" w:color="auto"/>
            <w:right w:val="none" w:sz="0" w:space="0" w:color="auto"/>
          </w:divBdr>
        </w:div>
        <w:div w:id="361900013">
          <w:marLeft w:val="0"/>
          <w:marRight w:val="0"/>
          <w:marTop w:val="0"/>
          <w:marBottom w:val="0"/>
          <w:divBdr>
            <w:top w:val="none" w:sz="0" w:space="0" w:color="auto"/>
            <w:left w:val="none" w:sz="0" w:space="0" w:color="auto"/>
            <w:bottom w:val="none" w:sz="0" w:space="0" w:color="auto"/>
            <w:right w:val="none" w:sz="0" w:space="0" w:color="auto"/>
          </w:divBdr>
        </w:div>
        <w:div w:id="1105923830">
          <w:marLeft w:val="0"/>
          <w:marRight w:val="0"/>
          <w:marTop w:val="0"/>
          <w:marBottom w:val="0"/>
          <w:divBdr>
            <w:top w:val="none" w:sz="0" w:space="0" w:color="auto"/>
            <w:left w:val="none" w:sz="0" w:space="0" w:color="auto"/>
            <w:bottom w:val="none" w:sz="0" w:space="0" w:color="auto"/>
            <w:right w:val="none" w:sz="0" w:space="0" w:color="auto"/>
          </w:divBdr>
        </w:div>
        <w:div w:id="1900901539">
          <w:marLeft w:val="0"/>
          <w:marRight w:val="0"/>
          <w:marTop w:val="0"/>
          <w:marBottom w:val="0"/>
          <w:divBdr>
            <w:top w:val="none" w:sz="0" w:space="0" w:color="auto"/>
            <w:left w:val="none" w:sz="0" w:space="0" w:color="auto"/>
            <w:bottom w:val="none" w:sz="0" w:space="0" w:color="auto"/>
            <w:right w:val="none" w:sz="0" w:space="0" w:color="auto"/>
          </w:divBdr>
        </w:div>
        <w:div w:id="942108390">
          <w:marLeft w:val="0"/>
          <w:marRight w:val="0"/>
          <w:marTop w:val="0"/>
          <w:marBottom w:val="0"/>
          <w:divBdr>
            <w:top w:val="none" w:sz="0" w:space="0" w:color="auto"/>
            <w:left w:val="none" w:sz="0" w:space="0" w:color="auto"/>
            <w:bottom w:val="none" w:sz="0" w:space="0" w:color="auto"/>
            <w:right w:val="none" w:sz="0" w:space="0" w:color="auto"/>
          </w:divBdr>
        </w:div>
        <w:div w:id="500970879">
          <w:marLeft w:val="0"/>
          <w:marRight w:val="0"/>
          <w:marTop w:val="0"/>
          <w:marBottom w:val="0"/>
          <w:divBdr>
            <w:top w:val="none" w:sz="0" w:space="0" w:color="auto"/>
            <w:left w:val="none" w:sz="0" w:space="0" w:color="auto"/>
            <w:bottom w:val="none" w:sz="0" w:space="0" w:color="auto"/>
            <w:right w:val="none" w:sz="0" w:space="0" w:color="auto"/>
          </w:divBdr>
        </w:div>
        <w:div w:id="1808861689">
          <w:marLeft w:val="0"/>
          <w:marRight w:val="0"/>
          <w:marTop w:val="0"/>
          <w:marBottom w:val="0"/>
          <w:divBdr>
            <w:top w:val="none" w:sz="0" w:space="0" w:color="auto"/>
            <w:left w:val="none" w:sz="0" w:space="0" w:color="auto"/>
            <w:bottom w:val="none" w:sz="0" w:space="0" w:color="auto"/>
            <w:right w:val="none" w:sz="0" w:space="0" w:color="auto"/>
          </w:divBdr>
        </w:div>
        <w:div w:id="543371353">
          <w:marLeft w:val="0"/>
          <w:marRight w:val="0"/>
          <w:marTop w:val="0"/>
          <w:marBottom w:val="0"/>
          <w:divBdr>
            <w:top w:val="none" w:sz="0" w:space="0" w:color="auto"/>
            <w:left w:val="none" w:sz="0" w:space="0" w:color="auto"/>
            <w:bottom w:val="none" w:sz="0" w:space="0" w:color="auto"/>
            <w:right w:val="none" w:sz="0" w:space="0" w:color="auto"/>
          </w:divBdr>
        </w:div>
        <w:div w:id="1399474018">
          <w:marLeft w:val="0"/>
          <w:marRight w:val="0"/>
          <w:marTop w:val="0"/>
          <w:marBottom w:val="0"/>
          <w:divBdr>
            <w:top w:val="none" w:sz="0" w:space="0" w:color="auto"/>
            <w:left w:val="none" w:sz="0" w:space="0" w:color="auto"/>
            <w:bottom w:val="none" w:sz="0" w:space="0" w:color="auto"/>
            <w:right w:val="none" w:sz="0" w:space="0" w:color="auto"/>
          </w:divBdr>
        </w:div>
        <w:div w:id="495417206">
          <w:marLeft w:val="0"/>
          <w:marRight w:val="0"/>
          <w:marTop w:val="0"/>
          <w:marBottom w:val="0"/>
          <w:divBdr>
            <w:top w:val="none" w:sz="0" w:space="0" w:color="auto"/>
            <w:left w:val="none" w:sz="0" w:space="0" w:color="auto"/>
            <w:bottom w:val="none" w:sz="0" w:space="0" w:color="auto"/>
            <w:right w:val="none" w:sz="0" w:space="0" w:color="auto"/>
          </w:divBdr>
        </w:div>
        <w:div w:id="507183694">
          <w:marLeft w:val="0"/>
          <w:marRight w:val="0"/>
          <w:marTop w:val="0"/>
          <w:marBottom w:val="0"/>
          <w:divBdr>
            <w:top w:val="none" w:sz="0" w:space="0" w:color="auto"/>
            <w:left w:val="none" w:sz="0" w:space="0" w:color="auto"/>
            <w:bottom w:val="none" w:sz="0" w:space="0" w:color="auto"/>
            <w:right w:val="none" w:sz="0" w:space="0" w:color="auto"/>
          </w:divBdr>
        </w:div>
        <w:div w:id="2097511620">
          <w:marLeft w:val="0"/>
          <w:marRight w:val="0"/>
          <w:marTop w:val="0"/>
          <w:marBottom w:val="0"/>
          <w:divBdr>
            <w:top w:val="none" w:sz="0" w:space="0" w:color="auto"/>
            <w:left w:val="none" w:sz="0" w:space="0" w:color="auto"/>
            <w:bottom w:val="none" w:sz="0" w:space="0" w:color="auto"/>
            <w:right w:val="none" w:sz="0" w:space="0" w:color="auto"/>
          </w:divBdr>
        </w:div>
        <w:div w:id="593972411">
          <w:marLeft w:val="0"/>
          <w:marRight w:val="0"/>
          <w:marTop w:val="0"/>
          <w:marBottom w:val="0"/>
          <w:divBdr>
            <w:top w:val="none" w:sz="0" w:space="0" w:color="auto"/>
            <w:left w:val="none" w:sz="0" w:space="0" w:color="auto"/>
            <w:bottom w:val="none" w:sz="0" w:space="0" w:color="auto"/>
            <w:right w:val="none" w:sz="0" w:space="0" w:color="auto"/>
          </w:divBdr>
        </w:div>
        <w:div w:id="849023973">
          <w:marLeft w:val="0"/>
          <w:marRight w:val="0"/>
          <w:marTop w:val="0"/>
          <w:marBottom w:val="0"/>
          <w:divBdr>
            <w:top w:val="none" w:sz="0" w:space="0" w:color="auto"/>
            <w:left w:val="none" w:sz="0" w:space="0" w:color="auto"/>
            <w:bottom w:val="none" w:sz="0" w:space="0" w:color="auto"/>
            <w:right w:val="none" w:sz="0" w:space="0" w:color="auto"/>
          </w:divBdr>
        </w:div>
        <w:div w:id="1257246282">
          <w:marLeft w:val="0"/>
          <w:marRight w:val="0"/>
          <w:marTop w:val="0"/>
          <w:marBottom w:val="0"/>
          <w:divBdr>
            <w:top w:val="none" w:sz="0" w:space="0" w:color="auto"/>
            <w:left w:val="none" w:sz="0" w:space="0" w:color="auto"/>
            <w:bottom w:val="none" w:sz="0" w:space="0" w:color="auto"/>
            <w:right w:val="none" w:sz="0" w:space="0" w:color="auto"/>
          </w:divBdr>
        </w:div>
        <w:div w:id="1066419521">
          <w:marLeft w:val="0"/>
          <w:marRight w:val="0"/>
          <w:marTop w:val="0"/>
          <w:marBottom w:val="0"/>
          <w:divBdr>
            <w:top w:val="none" w:sz="0" w:space="0" w:color="auto"/>
            <w:left w:val="none" w:sz="0" w:space="0" w:color="auto"/>
            <w:bottom w:val="none" w:sz="0" w:space="0" w:color="auto"/>
            <w:right w:val="none" w:sz="0" w:space="0" w:color="auto"/>
          </w:divBdr>
        </w:div>
        <w:div w:id="1615793135">
          <w:marLeft w:val="0"/>
          <w:marRight w:val="0"/>
          <w:marTop w:val="0"/>
          <w:marBottom w:val="0"/>
          <w:divBdr>
            <w:top w:val="none" w:sz="0" w:space="0" w:color="auto"/>
            <w:left w:val="none" w:sz="0" w:space="0" w:color="auto"/>
            <w:bottom w:val="none" w:sz="0" w:space="0" w:color="auto"/>
            <w:right w:val="none" w:sz="0" w:space="0" w:color="auto"/>
          </w:divBdr>
        </w:div>
        <w:div w:id="1232499213">
          <w:marLeft w:val="0"/>
          <w:marRight w:val="0"/>
          <w:marTop w:val="0"/>
          <w:marBottom w:val="0"/>
          <w:divBdr>
            <w:top w:val="none" w:sz="0" w:space="0" w:color="auto"/>
            <w:left w:val="none" w:sz="0" w:space="0" w:color="auto"/>
            <w:bottom w:val="none" w:sz="0" w:space="0" w:color="auto"/>
            <w:right w:val="none" w:sz="0" w:space="0" w:color="auto"/>
          </w:divBdr>
        </w:div>
        <w:div w:id="68623493">
          <w:marLeft w:val="0"/>
          <w:marRight w:val="0"/>
          <w:marTop w:val="0"/>
          <w:marBottom w:val="0"/>
          <w:divBdr>
            <w:top w:val="none" w:sz="0" w:space="0" w:color="auto"/>
            <w:left w:val="none" w:sz="0" w:space="0" w:color="auto"/>
            <w:bottom w:val="none" w:sz="0" w:space="0" w:color="auto"/>
            <w:right w:val="none" w:sz="0" w:space="0" w:color="auto"/>
          </w:divBdr>
        </w:div>
        <w:div w:id="1027101591">
          <w:marLeft w:val="0"/>
          <w:marRight w:val="0"/>
          <w:marTop w:val="0"/>
          <w:marBottom w:val="0"/>
          <w:divBdr>
            <w:top w:val="none" w:sz="0" w:space="0" w:color="auto"/>
            <w:left w:val="none" w:sz="0" w:space="0" w:color="auto"/>
            <w:bottom w:val="none" w:sz="0" w:space="0" w:color="auto"/>
            <w:right w:val="none" w:sz="0" w:space="0" w:color="auto"/>
          </w:divBdr>
        </w:div>
        <w:div w:id="1687558340">
          <w:marLeft w:val="0"/>
          <w:marRight w:val="0"/>
          <w:marTop w:val="0"/>
          <w:marBottom w:val="0"/>
          <w:divBdr>
            <w:top w:val="none" w:sz="0" w:space="0" w:color="auto"/>
            <w:left w:val="none" w:sz="0" w:space="0" w:color="auto"/>
            <w:bottom w:val="none" w:sz="0" w:space="0" w:color="auto"/>
            <w:right w:val="none" w:sz="0" w:space="0" w:color="auto"/>
          </w:divBdr>
        </w:div>
        <w:div w:id="640579559">
          <w:marLeft w:val="0"/>
          <w:marRight w:val="0"/>
          <w:marTop w:val="0"/>
          <w:marBottom w:val="0"/>
          <w:divBdr>
            <w:top w:val="none" w:sz="0" w:space="0" w:color="auto"/>
            <w:left w:val="none" w:sz="0" w:space="0" w:color="auto"/>
            <w:bottom w:val="none" w:sz="0" w:space="0" w:color="auto"/>
            <w:right w:val="none" w:sz="0" w:space="0" w:color="auto"/>
          </w:divBdr>
        </w:div>
        <w:div w:id="373114903">
          <w:marLeft w:val="0"/>
          <w:marRight w:val="0"/>
          <w:marTop w:val="0"/>
          <w:marBottom w:val="0"/>
          <w:divBdr>
            <w:top w:val="none" w:sz="0" w:space="0" w:color="auto"/>
            <w:left w:val="none" w:sz="0" w:space="0" w:color="auto"/>
            <w:bottom w:val="none" w:sz="0" w:space="0" w:color="auto"/>
            <w:right w:val="none" w:sz="0" w:space="0" w:color="auto"/>
          </w:divBdr>
        </w:div>
        <w:div w:id="7939860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s://www.derbyshire.gov.uk/education/schools/school-places/apply-for-a-school-place.aspx" TargetMode="External" Id="rId13" /><Relationship Type="http://schemas.openxmlformats.org/officeDocument/2006/relationships/hyperlink" Target="http://www.dfe.gov.uk"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nottinghamshire.gov.uk/education/school-admissions" TargetMode="External" Id="rId12" /><Relationship Type="http://schemas.openxmlformats.org/officeDocument/2006/relationships/hyperlink" Target="https://www.derbyshire.gov.uk/education/schools/school-places/primary-admissions/parentsguide/parents-guide-to-primary-admissions.aspx" TargetMode="External" Id="rId17" /><Relationship Type="http://schemas.openxmlformats.org/officeDocument/2006/relationships/numbering" Target="numbering.xml" Id="rId2" /><Relationship Type="http://schemas.openxmlformats.org/officeDocument/2006/relationships/hyperlink" Target="https://www.derbyshire.gov.uk/education/schools/school-places/primary-admissions/primary-infant-and-junior-school-admissions.aspx"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derbyshire.gov.uk/education/schools/school-places/normal-area-school-search/find-your-normal-area-school.aspx" TargetMode="External" Id="rId11" /><Relationship Type="http://schemas.openxmlformats.org/officeDocument/2006/relationships/webSettings" Target="webSettings.xml" Id="rId5" /><Relationship Type="http://schemas.openxmlformats.org/officeDocument/2006/relationships/hyperlink" Target="https://apps.derbyshire.gov.uk/dotnet-applications/admissions/CreateAccount.aspx?admissiontype=InYearPrimary" TargetMode="External" Id="rId15" /><Relationship Type="http://schemas.openxmlformats.org/officeDocument/2006/relationships/hyperlink" Target="https://www.derbyshire.gov.uk/education/schools/school-places/primary-admissions/primary-infant-and-junior-school-admissions.aspx"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www.nottinghamshire.gov.uk/education/school-admissions" TargetMode="External" Id="rId14" /><Relationship Type="http://schemas.openxmlformats.org/officeDocument/2006/relationships/image" Target="/media/image2.png" Id="Rf833582d1fd64323" /><Relationship Type="http://schemas.openxmlformats.org/officeDocument/2006/relationships/glossaryDocument" Target="glossary/document.xml" Id="R12d15ae21a2946ae" /><Relationship Type="http://schemas.microsoft.com/office/2020/10/relationships/intelligence" Target="intelligence2.xml" Id="R0108d8b3871f473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c8f1bee-0b8b-4174-89e9-c34fd2911025}"/>
      </w:docPartPr>
      <w:docPartBody>
        <w:p w14:paraId="498577B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EC7D6-7AEA-4519-831C-3EBD751872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Torch Academy Gateway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Dan Miller</dc:creator>
  <lastModifiedBy>K Richards</lastModifiedBy>
  <revision>3</revision>
  <lastPrinted>2018-03-28T16:34:00.0000000Z</lastPrinted>
  <dcterms:created xsi:type="dcterms:W3CDTF">2023-03-01T10:25:00.0000000Z</dcterms:created>
  <dcterms:modified xsi:type="dcterms:W3CDTF">2024-01-19T11:09:44.0396994Z</dcterms:modified>
</coreProperties>
</file>